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76201</wp:posOffset>
            </wp:positionH>
            <wp:positionV relativeFrom="paragraph">
              <wp:posOffset>142875</wp:posOffset>
            </wp:positionV>
            <wp:extent cx="1481138" cy="475759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4757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5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53"/>
        <w:gridCol w:w="5253"/>
        <w:tblGridChange w:id="0">
          <w:tblGrid>
            <w:gridCol w:w="5253"/>
            <w:gridCol w:w="5253"/>
          </w:tblGrid>
        </w:tblGridChange>
      </w:tblGrid>
      <w:tr>
        <w:trPr>
          <w:cantSplit w:val="0"/>
          <w:trHeight w:val="82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2118906" cy="351099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DOTYCZY: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color w:val="808080"/>
                <w:sz w:val="16"/>
                <w:szCs w:val="16"/>
                <w:rtl w:val="0"/>
              </w:rPr>
              <w:t xml:space="preserve">PODMIOT PROWADZĄCY REJESTR AKCJONARIUSZY: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CSTORE S.A.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(dalej Spółka)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 MAKLERSKI NAVIGATOR S.A.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al. Zwycięstwa 96/98, 81-451 Gdynia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Twarda 18, 00-105 Warszawa</w:t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NIP: 5862356855   REGON: 386337134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NIP:  </w:t>
              <w:tab/>
              <w:t xml:space="preserve">1070006735     REGON: 14087126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KRS: 0000846769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KRS:  0000274307</w:t>
            </w:r>
          </w:p>
        </w:tc>
      </w:tr>
    </w:tbl>
    <w:p w:rsidR="00000000" w:rsidDel="00000000" w:rsidP="00000000" w:rsidRDefault="00000000" w:rsidRPr="00000000" w14:paraId="0000000E">
      <w:pPr>
        <w:spacing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KWESTIONARIUSZ ZGŁOSZENIA AKCJONARIUSZA</w:t>
      </w:r>
    </w:p>
    <w:p w:rsidR="00000000" w:rsidDel="00000000" w:rsidP="00000000" w:rsidRDefault="00000000" w:rsidRPr="00000000" w14:paraId="0000000F">
      <w:pPr>
        <w:ind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WARIANT DLA OSÓB FIZYCZNYCH</w:t>
      </w:r>
    </w:p>
    <w:tbl>
      <w:tblPr>
        <w:tblStyle w:val="Table2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3ca7d3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WPROWADZENIE, PODSTAWA PRAWNA, OBJAŚNIENIA</w:t>
            </w:r>
          </w:p>
        </w:tc>
      </w:tr>
      <w:tr>
        <w:trPr>
          <w:cantSplit w:val="0"/>
          <w:trHeight w:val="706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Cel formularza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Podanie części danych w kwestionariuszu jest niezbędne do ujawnienia akcjonariusza w rejestrze akcjonariuszy Spółki, który od 1 marca 2021 r. będzie prowadzony przez Dom Maklerski Navigator S.A. (dalej Dom Maklerski). 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Dane zawarte w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będą dostępne wyłącznie dla Spółki oraz dla Domu Maklerskiego, prowadzącego rejestr akcjonariuszy. Dane zawarte w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sekcji III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Podanie numeru telefonu komórkowego i adresu email jest konieczne jeśli wyraża Pan/i zgodę na utworzenie konta dostępowego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 systemie online Rejestr Akcjonariuszy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Podstawa prawna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:rsidR="00000000" w:rsidDel="00000000" w:rsidP="00000000" w:rsidRDefault="00000000" w:rsidRPr="00000000" w14:paraId="00000018">
            <w:pPr>
              <w:spacing w:before="240"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Objaśnienia: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Formularz należy wypełnić czytelnie, drukowanymi literami.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W odpowiednich polach, należy wstawić X.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W wybranych polach gdzie zasadne należy wpisać "nie dotyczy”.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Formularz powinien być opatrzony własnoręcznym podpisem.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I. DANE IDENTYFIKACYJNE AKCJONARIUSZA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Nazwisko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Imię (imiona)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PESEL / data urodzenia w przypadku osoby nieposiadającej PESEL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dowodu osobistego / Nr paszportu w przypadku osoby nieposiadającej dowodu osobistego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tabs>
                <w:tab w:val="left" w:leader="none" w:pos="748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zamieszkania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do doręczeń jeśli inny niż adres zamieszkania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telefonu komórkowego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(+48)  ____ - _____ - _____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Powtórz numer telefonu komórkowego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(+48)  ____ - _____ - _____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email do kontaktu dla Spółki i Domu Maklerskiego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Powtórz adres email do kontaktu dla Spółki i Domu Maklerskiego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rachunku bankowego w formacie IBAN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 ____ ____ ____ ____ ____ ____ ____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SWIFT - w przypadku wskazania powyżej rachunku zagranicznego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 ____ ____ ____ ____ ____ ____ ____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II. DANE AKCJONARIUSZA UJAWNIANE W REJESTRZE AKCJONARIUSZY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Który z adresów ma być ujawniony w rejestrze akcjonariuszy? (zaznaczenie jest obligatoryjne; tak samo wskazanie odpowiedniego adresu w sekcji I powyżej)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240" w:line="36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   ]   adres zamieszkania          [   ] adres do doręczeń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wyrażasz zgodę na ujawnienie w rejestrze akcjonariuszy adresu email do kontaktu dla Spółki i Domu Maklerskiego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183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III. POSIADANE AKCJE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B">
            <w:pPr>
              <w:tabs>
                <w:tab w:val="left" w:leader="none" w:pos="11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20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tabs>
                <w:tab w:val="left" w:leader="none" w:pos="11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263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Seria akcji</w:t>
              <w:tab/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Numery akcji</w:t>
              <w:tab/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 _______________ do ________________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Liczba akcji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Rodzaj akcji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akcje imienne          [    ]   akcje na okaziciela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akcje zostały w całości opłacone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Ograniczenia przenoszenia akcji lub ustanowione obciążenia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np. prawo pierwokupu albo zastaw; wpisz "BRAK" jeśli nie występują żadne ograniczenia w przenoszeniu (sprzedaży) akcji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Uprawnienia prawa głosu dla zastawnika/użytkownika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wpisz "BRAK" jeśli zastawnik/użytkownik nie występuje lub nie ma prawa głosu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tabs>
                <w:tab w:val="left" w:leader="none" w:pos="3320"/>
              </w:tabs>
              <w:spacing w:line="276" w:lineRule="auto"/>
              <w:jc w:val="both"/>
              <w:rPr>
                <w:color w:val="a6a6a6"/>
                <w:sz w:val="12"/>
                <w:szCs w:val="12"/>
              </w:rPr>
            </w:pPr>
            <w:r w:rsidDel="00000000" w:rsidR="00000000" w:rsidRPr="00000000">
              <w:rPr>
                <w:color w:val="a6a6a6"/>
                <w:sz w:val="12"/>
                <w:szCs w:val="12"/>
                <w:rtl w:val="0"/>
              </w:rPr>
              <w:tab/>
            </w:r>
          </w:p>
        </w:tc>
      </w:tr>
      <w:tr>
        <w:trPr>
          <w:cantSplit w:val="0"/>
          <w:trHeight w:val="157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Jeśli posiadasz więcej serii akcji niż wskazano powyżej wypełnij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 nr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^ Jeżeli zaznaczono "TAK" prosimy o wypełnienie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Załącznika nr 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</w:t>
            </w:r>
          </w:p>
        </w:tc>
      </w:tr>
      <w:tr>
        <w:trPr>
          <w:cantSplit w:val="0"/>
          <w:trHeight w:val="155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1169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do podanych powyżej akcji występują inne osoby współuprawnione np. małżonek uznawany formalnie za akcjonariusza, współwłaściciele będący spadkobiercami?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^ Jeżeli zaznaczono "TAK" prosimy o wypełnienie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Załącznika nr 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do Kwestionariusza</w:t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IV. KONTO AKCJONARIUSZA W SYSTEMIE ONLINE REJESTR AKCJONARIUSZY</w:t>
            </w:r>
          </w:p>
        </w:tc>
      </w:tr>
      <w:tr>
        <w:trPr>
          <w:cantSplit w:val="0"/>
          <w:trHeight w:val="2147.07324218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4098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/>
              <w:drawing>
                <wp:inline distB="0" distT="0" distL="0" distR="0">
                  <wp:extent cx="1993296" cy="125181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1169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stały elektroniczny dostęp w trybie 24/7 do danych zawartych w rejestrze akcjonariuszy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Dostęp do systemu będzie możliwy zarówno poprzez komputer stacjonarny, jak i urządzenia mobilne spełniające minimalne warunki techniczne.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Dostęp do systemu online jest darmowy dla akcjonariuszy Spółki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tabs>
                <w:tab w:val="left" w:leader="none" w:pos="4098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 założyć konto dostępowe w systemie online Rejestr Akcjonariuszy?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[    ]   TAK          [    ]   NIE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4098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3823"/>
        <w:gridCol w:w="6633"/>
        <w:tblGridChange w:id="0">
          <w:tblGrid>
            <w:gridCol w:w="3823"/>
            <w:gridCol w:w="663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V. DANE OSOBY WYPEŁNIAJĄCEJ KWESTIONARIUSZ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leader="none" w:pos="1202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Wypełniam formularz jako: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before="240" w:line="36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   ] 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tabs>
                <w:tab w:val="left" w:leader="none" w:pos="1202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Imię i nazwisko lub nazwa Pełnomocnika / Imię i nazwisko Przedstawiciela prawnego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AB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C">
            <w:pPr>
              <w:tabs>
                <w:tab w:val="left" w:leader="none" w:pos="1202"/>
              </w:tabs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Pełnomocnika / Przedstawiciela prawnego do doręczeń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Ulica</w:t>
              <w:tab/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0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budynku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3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Nr lokalu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Kod pocztowy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tabs>
                <w:tab w:val="left" w:leader="none" w:pos="7485"/>
              </w:tabs>
              <w:spacing w:line="276" w:lineRule="auto"/>
              <w:ind w:firstLine="313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left" w:leader="none" w:pos="424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Adres email Pełnomocnika / Przedstawiciela prawnego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BF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tabs>
                <w:tab w:val="left" w:leader="none" w:pos="4245"/>
              </w:tabs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Numer telefonu Pełnomocnika / Przedstawiciela prawnego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1202"/>
              </w:tabs>
              <w:spacing w:line="276" w:lineRule="auto"/>
              <w:jc w:val="both"/>
              <w:rPr>
                <w:color w:val="a6a6a6"/>
                <w:sz w:val="10"/>
                <w:szCs w:val="10"/>
              </w:rPr>
            </w:pPr>
            <w:r w:rsidDel="00000000" w:rsidR="00000000" w:rsidRPr="00000000">
              <w:rPr>
                <w:color w:val="a6a6a6"/>
                <w:sz w:val="10"/>
                <w:szCs w:val="10"/>
                <w:rtl w:val="0"/>
              </w:rPr>
              <w:t xml:space="preserve">wypełniamy jeśli powyżej zostało zaznaczone "Pełnomocnik Akcjonariusza" / "Przedstawiciel prawny Akcjonariusza"</w:t>
            </w:r>
          </w:p>
          <w:p w:rsidR="00000000" w:rsidDel="00000000" w:rsidP="00000000" w:rsidRDefault="00000000" w:rsidRPr="00000000" w14:paraId="000000C2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3ca7d3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VI. POZOSTAŁE INFORMACJE DLA AKCJONARIUSZY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Administratorem danych osobowych zebranych w niniejszym Kwestionariuszu jest Spółka oraz Dom Maklerski Navigator S.A.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Szczegóły dotyczące przetwarzania danych osobowych przez Spółkę dostępne są na stronie internetowej: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spacing w:before="120" w:lineRule="auto"/>
              <w:jc w:val="both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ff"/>
                <w:sz w:val="16"/>
                <w:szCs w:val="16"/>
                <w:rtl w:val="0"/>
              </w:rPr>
              <w:t xml:space="preserve">www.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Szczegóły dotyczące przetwarzania danych osobowych przez Dom Maklerski Navigator S.A. dostępne są na stronie internetowej: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b w:val="1"/>
                  <w:color w:val="0000ff"/>
                  <w:sz w:val="16"/>
                  <w:szCs w:val="16"/>
                  <w:u w:val="single"/>
                  <w:rtl w:val="0"/>
                </w:rPr>
                <w:t xml:space="preserve">https://www.navigatorcapital.pl/informacja-o-przetwarzaniu-danych-osobowych-dla-akcjonariuszy-spolek/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E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Oświadczam Spółce i Domowi Maklerskiemu Navigator S.A., że dane zawarte w niniejszym Kwestionariuszu są rzetelne, kompletne i prawdziwe.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WAŻNA INFORMACJA DLA AKCJONARIUSZA: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Podanie kompletnych, rzetelnych i prawdziwych danych jest istotne dla ochrony praw akcjonariuszy. Zwracamy w szczególności uwagę, że zamieszczone w rejestrze akcjonariuszy dane adresowe (adres do doręczeń, adres email) będą wykorzystywane przez Dom Maklerski Navigator S.A. na potrzeby zawiadomień związanych z zamiarem wykreślenia, zmiany lub obciążenia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3969"/>
              </w:tabs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ab/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</w:t>
            </w:r>
          </w:p>
        </w:tc>
        <w:tc>
          <w:tcPr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Miejscowość, data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6" w:lineRule="auto"/>
              <w:ind w:firstLine="103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Czytelny podpis Akcjonariusza /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ind w:firstLine="1038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pełnomocnika Akcjonariusza /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ind w:firstLine="1038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przedstawiciela prawnego Akcjonariusza*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*niepotrzebne skreślić</w:t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60453"/>
    <w:rPr>
      <w:color w:val="ff00ff"/>
      <w:u w:val="single"/>
    </w:rPr>
  </w:style>
  <w:style w:type="paragraph" w:styleId="font0" w:customStyle="1">
    <w:name w:val="font0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5" w:customStyle="1">
    <w:name w:val="font5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font6" w:customStyle="1">
    <w:name w:val="font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color w:val="000000"/>
      <w:szCs w:val="20"/>
      <w:lang w:eastAsia="en-GB"/>
    </w:rPr>
  </w:style>
  <w:style w:type="paragraph" w:styleId="font7" w:customStyle="1">
    <w:name w:val="font7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8" w:customStyle="1">
    <w:name w:val="font8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font9" w:customStyle="1">
    <w:name w:val="font9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szCs w:val="20"/>
      <w:lang w:eastAsia="en-GB"/>
    </w:rPr>
  </w:style>
  <w:style w:type="paragraph" w:styleId="font10" w:customStyle="1">
    <w:name w:val="font10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Cs w:val="20"/>
      <w:lang w:eastAsia="en-GB"/>
    </w:rPr>
  </w:style>
  <w:style w:type="paragraph" w:styleId="font11" w:customStyle="1">
    <w:name w:val="font11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000000"/>
      <w:szCs w:val="20"/>
      <w:lang w:eastAsia="en-GB"/>
    </w:rPr>
  </w:style>
  <w:style w:type="paragraph" w:styleId="font12" w:customStyle="1">
    <w:name w:val="font12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Cs w:val="20"/>
      <w:lang w:eastAsia="en-GB"/>
    </w:rPr>
  </w:style>
  <w:style w:type="paragraph" w:styleId="xl65" w:customStyle="1">
    <w:name w:val="xl65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6" w:customStyle="1">
    <w:name w:val="xl66"/>
    <w:basedOn w:val="Normalny"/>
    <w:rsid w:val="00260453"/>
    <w:pPr>
      <w:pBdr>
        <w:top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7" w:customStyle="1">
    <w:name w:val="xl67"/>
    <w:basedOn w:val="Normalny"/>
    <w:rsid w:val="00260453"/>
    <w:pPr>
      <w:pBdr>
        <w:top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68" w:customStyle="1">
    <w:name w:val="xl68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69" w:customStyle="1">
    <w:name w:val="xl69"/>
    <w:basedOn w:val="Normalny"/>
    <w:rsid w:val="00260453"/>
    <w:pPr>
      <w:spacing w:after="100" w:afterAutospacing="1" w:before="100" w:beforeAutospacing="1" w:line="240" w:lineRule="auto"/>
      <w:jc w:val="right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70" w:customStyle="1">
    <w:name w:val="xl70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1" w:customStyle="1">
    <w:name w:val="xl71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2" w:customStyle="1">
    <w:name w:val="xl72"/>
    <w:basedOn w:val="Normalny"/>
    <w:rsid w:val="00260453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f2f2f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3" w:customStyle="1">
    <w:name w:val="xl73"/>
    <w:basedOn w:val="Normalny"/>
    <w:rsid w:val="00260453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f2f2f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4" w:customStyle="1">
    <w:name w:val="xl74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75" w:customStyle="1">
    <w:name w:val="xl75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76" w:customStyle="1">
    <w:name w:val="xl7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77" w:customStyle="1">
    <w:name w:val="xl77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78" w:customStyle="1">
    <w:name w:val="xl78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79" w:customStyle="1">
    <w:name w:val="xl79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000000"/>
      <w:sz w:val="24"/>
      <w:szCs w:val="24"/>
      <w:lang w:eastAsia="en-GB"/>
    </w:rPr>
  </w:style>
  <w:style w:type="paragraph" w:styleId="xl80" w:customStyle="1">
    <w:name w:val="xl80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1" w:customStyle="1">
    <w:name w:val="xl81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2" w:customStyle="1">
    <w:name w:val="xl82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a6a6a6"/>
      <w:sz w:val="14"/>
      <w:szCs w:val="14"/>
      <w:lang w:eastAsia="en-GB"/>
    </w:rPr>
  </w:style>
  <w:style w:type="paragraph" w:styleId="xl83" w:customStyle="1">
    <w:name w:val="xl83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4" w:customStyle="1">
    <w:name w:val="xl84"/>
    <w:basedOn w:val="Normalny"/>
    <w:rsid w:val="00260453"/>
    <w:pPr>
      <w:pBdr>
        <w:top w:color="3296c8" w:space="0" w:sz="4" w:val="single"/>
        <w:left w:color="b7daeb" w:space="0" w:sz="4" w:val="single"/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5" w:customStyle="1">
    <w:name w:val="xl85"/>
    <w:basedOn w:val="Normalny"/>
    <w:rsid w:val="00260453"/>
    <w:pPr>
      <w:pBdr>
        <w:top w:color="a5a5a5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hd w:color="000000" w:fill="3296c8" w:val="clear"/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fefffe"/>
      <w:sz w:val="24"/>
      <w:szCs w:val="24"/>
      <w:lang w:eastAsia="en-GB"/>
    </w:rPr>
  </w:style>
  <w:style w:type="paragraph" w:styleId="xl86" w:customStyle="1">
    <w:name w:val="xl86"/>
    <w:basedOn w:val="Normalny"/>
    <w:rsid w:val="00260453"/>
    <w:pPr>
      <w:pBdr>
        <w:top w:color="a5a5a5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7" w:customStyle="1">
    <w:name w:val="xl87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8" w:customStyle="1">
    <w:name w:val="xl88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89" w:customStyle="1">
    <w:name w:val="xl89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90" w:customStyle="1">
    <w:name w:val="xl90"/>
    <w:basedOn w:val="Normalny"/>
    <w:rsid w:val="00260453"/>
    <w:pPr>
      <w:pBdr>
        <w:top w:color="3296c8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3296c8"/>
      <w:sz w:val="16"/>
      <w:szCs w:val="16"/>
      <w:lang w:eastAsia="en-GB"/>
    </w:rPr>
  </w:style>
  <w:style w:type="paragraph" w:styleId="xl91" w:customStyle="1">
    <w:name w:val="xl91"/>
    <w:basedOn w:val="Normalny"/>
    <w:rsid w:val="00260453"/>
    <w:pPr>
      <w:pBdr>
        <w:top w:color="3296c8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92" w:customStyle="1">
    <w:name w:val="xl92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93" w:customStyle="1">
    <w:name w:val="xl93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94" w:customStyle="1">
    <w:name w:val="xl94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5" w:customStyle="1">
    <w:name w:val="xl95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6" w:customStyle="1">
    <w:name w:val="xl96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97" w:customStyle="1">
    <w:name w:val="xl97"/>
    <w:basedOn w:val="Normalny"/>
    <w:rsid w:val="00260453"/>
    <w:pPr>
      <w:spacing w:after="100" w:afterAutospacing="1" w:before="100" w:beforeAutospacing="1" w:line="240" w:lineRule="auto"/>
      <w:jc w:val="center"/>
      <w:textAlignment w:val="center"/>
    </w:pPr>
    <w:rPr>
      <w:rFonts w:ascii="Helvetica Neue" w:cs="Times New Roman" w:eastAsia="Times New Roman" w:hAnsi="Helvetica Neue"/>
      <w:b w:val="1"/>
      <w:bCs w:val="1"/>
      <w:sz w:val="34"/>
      <w:szCs w:val="34"/>
      <w:lang w:eastAsia="en-GB"/>
    </w:rPr>
  </w:style>
  <w:style w:type="paragraph" w:styleId="xl98" w:customStyle="1">
    <w:name w:val="xl98"/>
    <w:basedOn w:val="Normalny"/>
    <w:rsid w:val="00260453"/>
    <w:pPr>
      <w:pBdr>
        <w:top w:color="a5a5a5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hd w:color="000000" w:fill="3296c8" w:val="clear"/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fefffe"/>
      <w:sz w:val="24"/>
      <w:szCs w:val="24"/>
      <w:lang w:eastAsia="en-GB"/>
    </w:rPr>
  </w:style>
  <w:style w:type="paragraph" w:styleId="xl99" w:customStyle="1">
    <w:name w:val="xl99"/>
    <w:basedOn w:val="Normalny"/>
    <w:rsid w:val="00260453"/>
    <w:pPr>
      <w:pBdr>
        <w:top w:color="a5a5a5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0" w:customStyle="1">
    <w:name w:val="xl100"/>
    <w:basedOn w:val="Normalny"/>
    <w:rsid w:val="00260453"/>
    <w:pPr>
      <w:pBdr>
        <w:top w:color="3296c8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1" w:customStyle="1">
    <w:name w:val="xl101"/>
    <w:basedOn w:val="Normalny"/>
    <w:rsid w:val="00260453"/>
    <w:pPr>
      <w:pBdr>
        <w:top w:color="3296c8" w:space="0" w:sz="4" w:val="single"/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2" w:customStyle="1">
    <w:name w:val="xl102"/>
    <w:basedOn w:val="Normalny"/>
    <w:rsid w:val="00260453"/>
    <w:pPr>
      <w:pBdr>
        <w:top w:color="3296c8" w:space="0" w:sz="4" w:val="single"/>
        <w:left w:color="a5a5a5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3" w:customStyle="1">
    <w:name w:val="xl103"/>
    <w:basedOn w:val="Normalny"/>
    <w:rsid w:val="00260453"/>
    <w:pPr>
      <w:pBdr>
        <w:left w:color="a5a5a5" w:space="0" w:sz="4" w:val="single"/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4" w:customStyle="1">
    <w:name w:val="xl104"/>
    <w:basedOn w:val="Normalny"/>
    <w:rsid w:val="00260453"/>
    <w:pPr>
      <w:pBdr>
        <w:left w:color="a5a5a5" w:space="0" w:sz="4" w:val="single"/>
        <w:bottom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5" w:customStyle="1">
    <w:name w:val="xl105"/>
    <w:basedOn w:val="Normalny"/>
    <w:rsid w:val="00260453"/>
    <w:pP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6" w:customStyle="1">
    <w:name w:val="xl106"/>
    <w:basedOn w:val="Normalny"/>
    <w:rsid w:val="00260453"/>
    <w:pPr>
      <w:pBdr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07" w:customStyle="1">
    <w:name w:val="xl107"/>
    <w:basedOn w:val="Normalny"/>
    <w:rsid w:val="00260453"/>
    <w:pPr>
      <w:pBdr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08" w:customStyle="1">
    <w:name w:val="xl108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09" w:customStyle="1">
    <w:name w:val="xl109"/>
    <w:basedOn w:val="Normalny"/>
    <w:rsid w:val="00260453"/>
    <w:pPr>
      <w:pBdr>
        <w:top w:color="0070c0" w:space="0" w:sz="4" w:val="single"/>
        <w:left w:color="0070c0" w:space="14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0" w:customStyle="1">
    <w:name w:val="xl110"/>
    <w:basedOn w:val="Normalny"/>
    <w:rsid w:val="00260453"/>
    <w:pPr>
      <w:pBdr>
        <w:top w:color="0070c0" w:space="0" w:sz="4" w:val="single"/>
        <w:left w:color="b7daeb" w:space="14" w:sz="4" w:val="single"/>
        <w:bottom w:color="0070c0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1" w:customStyle="1">
    <w:name w:val="xl111"/>
    <w:basedOn w:val="Normalny"/>
    <w:rsid w:val="00260453"/>
    <w:pPr>
      <w:pBdr>
        <w:top w:color="0070c0" w:space="0" w:sz="4" w:val="single"/>
        <w:left w:color="3296c8" w:space="14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2" w:customStyle="1">
    <w:name w:val="xl112"/>
    <w:basedOn w:val="Normalny"/>
    <w:rsid w:val="00260453"/>
    <w:pPr>
      <w:pBdr>
        <w:top w:color="0070c0" w:space="0" w:sz="4" w:val="single"/>
        <w:left w:color="b7daeb" w:space="14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  <w:ind w:firstLine="100" w:firstLineChars="100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13" w:customStyle="1">
    <w:name w:val="xl113"/>
    <w:basedOn w:val="Normalny"/>
    <w:rsid w:val="00260453"/>
    <w:pPr>
      <w:pBdr>
        <w:top w:color="0070c0" w:space="0" w:sz="4" w:val="single"/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14" w:customStyle="1">
    <w:name w:val="xl114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15" w:customStyle="1">
    <w:name w:val="xl115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0000ff"/>
      <w:sz w:val="24"/>
      <w:szCs w:val="24"/>
      <w:u w:val="single"/>
      <w:lang w:eastAsia="en-GB"/>
    </w:rPr>
  </w:style>
  <w:style w:type="paragraph" w:styleId="xl116" w:customStyle="1">
    <w:name w:val="xl116"/>
    <w:basedOn w:val="Normalny"/>
    <w:rsid w:val="00260453"/>
    <w:pPr>
      <w:pBdr>
        <w:top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color w:val="ff0000"/>
      <w:sz w:val="24"/>
      <w:szCs w:val="24"/>
      <w:lang w:eastAsia="en-GB"/>
    </w:rPr>
  </w:style>
  <w:style w:type="paragraph" w:styleId="xl117" w:customStyle="1">
    <w:name w:val="xl117"/>
    <w:basedOn w:val="Normalny"/>
    <w:rsid w:val="00260453"/>
    <w:pPr>
      <w:pBdr>
        <w:top w:color="0070c0" w:space="0" w:sz="4" w:val="single"/>
        <w:left w:color="0070c0" w:space="0" w:sz="4" w:val="single"/>
        <w:bottom w:color="ffffff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18" w:customStyle="1">
    <w:name w:val="xl118"/>
    <w:basedOn w:val="Normalny"/>
    <w:rsid w:val="00260453"/>
    <w:pPr>
      <w:pBdr>
        <w:top w:color="0070c0" w:space="0" w:sz="4" w:val="single"/>
        <w:bottom w:color="ffffff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19" w:customStyle="1">
    <w:name w:val="xl119"/>
    <w:basedOn w:val="Normalny"/>
    <w:rsid w:val="00260453"/>
    <w:pPr>
      <w:pBdr>
        <w:top w:color="0070c0" w:space="0" w:sz="4" w:val="single"/>
        <w:bottom w:color="ffffff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20" w:customStyle="1">
    <w:name w:val="xl120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1" w:customStyle="1">
    <w:name w:val="xl121"/>
    <w:basedOn w:val="Normalny"/>
    <w:rsid w:val="00260453"/>
    <w:pPr>
      <w:pBdr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2" w:customStyle="1">
    <w:name w:val="xl122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3" w:customStyle="1">
    <w:name w:val="xl123"/>
    <w:basedOn w:val="Normalny"/>
    <w:rsid w:val="00260453"/>
    <w:pPr>
      <w:pBdr>
        <w:top w:color="3296c8" w:space="0" w:sz="4" w:val="single"/>
        <w:lef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24" w:customStyle="1">
    <w:name w:val="xl124"/>
    <w:basedOn w:val="Normalny"/>
    <w:rsid w:val="00260453"/>
    <w:pPr>
      <w:pBdr>
        <w:top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5" w:customStyle="1">
    <w:name w:val="xl125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6" w:customStyle="1">
    <w:name w:val="xl126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7" w:customStyle="1">
    <w:name w:val="xl127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28" w:customStyle="1">
    <w:name w:val="xl128"/>
    <w:basedOn w:val="Normalny"/>
    <w:rsid w:val="00260453"/>
    <w:pPr>
      <w:pBdr>
        <w:left w:color="3296c8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29" w:customStyle="1">
    <w:name w:val="xl129"/>
    <w:basedOn w:val="Normalny"/>
    <w:rsid w:val="00260453"/>
    <w:pPr>
      <w:pBdr>
        <w:left w:color="b7daeb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30" w:customStyle="1">
    <w:name w:val="xl130"/>
    <w:basedOn w:val="Normalny"/>
    <w:rsid w:val="00260453"/>
    <w:pPr>
      <w:pBdr>
        <w:left w:color="b7daeb" w:space="0" w:sz="4" w:val="single"/>
        <w:bottom w:color="0070c0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31" w:customStyle="1">
    <w:name w:val="xl131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2" w:customStyle="1">
    <w:name w:val="xl132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3" w:customStyle="1">
    <w:name w:val="xl133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i w:val="1"/>
      <w:iCs w:val="1"/>
      <w:color w:val="000000"/>
      <w:sz w:val="24"/>
      <w:szCs w:val="24"/>
      <w:lang w:eastAsia="en-GB"/>
    </w:rPr>
  </w:style>
  <w:style w:type="paragraph" w:styleId="xl134" w:customStyle="1">
    <w:name w:val="xl134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5" w:customStyle="1">
    <w:name w:val="xl135"/>
    <w:basedOn w:val="Normalny"/>
    <w:rsid w:val="00260453"/>
    <w:pPr>
      <w:pBdr>
        <w:top w:color="0070c0" w:space="0" w:sz="4" w:val="single"/>
        <w:left w:color="b7daeb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6" w:customStyle="1">
    <w:name w:val="xl136"/>
    <w:basedOn w:val="Normalny"/>
    <w:rsid w:val="00260453"/>
    <w:pPr>
      <w:pBdr>
        <w:top w:color="3296c8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7" w:customStyle="1">
    <w:name w:val="xl137"/>
    <w:basedOn w:val="Normalny"/>
    <w:rsid w:val="00260453"/>
    <w:pPr>
      <w:pBdr>
        <w:top w:color="3296c8" w:space="0" w:sz="4" w:val="single"/>
        <w:left w:color="a5a5a5" w:space="0" w:sz="4" w:val="single"/>
        <w:bottom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8" w:customStyle="1">
    <w:name w:val="xl138"/>
    <w:basedOn w:val="Normalny"/>
    <w:rsid w:val="00260453"/>
    <w:pPr>
      <w:pBdr>
        <w:top w:color="3296c8" w:space="0" w:sz="4" w:val="single"/>
        <w:left w:color="a5a5a5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39" w:customStyle="1">
    <w:name w:val="xl139"/>
    <w:basedOn w:val="Normalny"/>
    <w:rsid w:val="00260453"/>
    <w:pPr>
      <w:pBdr>
        <w:top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color w:val="3296c8"/>
      <w:sz w:val="16"/>
      <w:szCs w:val="16"/>
      <w:lang w:eastAsia="en-GB"/>
    </w:rPr>
  </w:style>
  <w:style w:type="paragraph" w:styleId="xl140" w:customStyle="1">
    <w:name w:val="xl140"/>
    <w:basedOn w:val="Normalny"/>
    <w:rsid w:val="00260453"/>
    <w:pPr>
      <w:pBdr>
        <w:top w:color="3296c8" w:space="0" w:sz="4" w:val="single"/>
        <w:lef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1" w:customStyle="1">
    <w:name w:val="xl141"/>
    <w:basedOn w:val="Normalny"/>
    <w:rsid w:val="00260453"/>
    <w:pPr>
      <w:pBdr>
        <w:top w:color="3296c8" w:space="0" w:sz="4" w:val="single"/>
        <w:lef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2" w:customStyle="1">
    <w:name w:val="xl142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3" w:customStyle="1">
    <w:name w:val="xl143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4" w:customStyle="1">
    <w:name w:val="xl144"/>
    <w:basedOn w:val="Normalny"/>
    <w:rsid w:val="00260453"/>
    <w:pPr>
      <w:pBdr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5" w:customStyle="1">
    <w:name w:val="xl145"/>
    <w:basedOn w:val="Normalny"/>
    <w:rsid w:val="00260453"/>
    <w:pPr>
      <w:pBdr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6" w:customStyle="1">
    <w:name w:val="xl146"/>
    <w:basedOn w:val="Normalny"/>
    <w:rsid w:val="00260453"/>
    <w:pPr>
      <w:pBdr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47" w:customStyle="1">
    <w:name w:val="xl147"/>
    <w:basedOn w:val="Normalny"/>
    <w:rsid w:val="00260453"/>
    <w:pP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48" w:customStyle="1">
    <w:name w:val="xl148"/>
    <w:basedOn w:val="Normalny"/>
    <w:rsid w:val="00260453"/>
    <w:pPr>
      <w:pBdr>
        <w:bottom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49" w:customStyle="1">
    <w:name w:val="xl149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50" w:customStyle="1">
    <w:name w:val="xl150"/>
    <w:basedOn w:val="Normalny"/>
    <w:rsid w:val="00260453"/>
    <w:pPr>
      <w:pBdr>
        <w:top w:color="3296c8" w:space="0" w:sz="4" w:val="single"/>
        <w:left w:color="b7daeb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1" w:customStyle="1">
    <w:name w:val="xl151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2" w:customStyle="1">
    <w:name w:val="xl152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3" w:customStyle="1">
    <w:name w:val="xl153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4" w:customStyle="1">
    <w:name w:val="xl154"/>
    <w:basedOn w:val="Normalny"/>
    <w:rsid w:val="00260453"/>
    <w:pPr>
      <w:pBdr>
        <w:top w:color="0070c0" w:space="0" w:sz="4" w:val="single"/>
        <w:bottom w:color="0070c0" w:space="0" w:sz="4" w:val="single"/>
        <w:right w:color="0070c0" w:space="0" w:sz="4" w:val="single"/>
      </w:pBdr>
      <w:spacing w:after="100" w:afterAutospacing="1" w:before="100" w:beforeAutospacing="1" w:line="240" w:lineRule="auto"/>
      <w:textAlignment w:val="center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5" w:customStyle="1">
    <w:name w:val="xl155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  <w:right w:color="b7daeb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b w:val="1"/>
      <w:bCs w:val="1"/>
      <w:color w:val="000000"/>
      <w:sz w:val="24"/>
      <w:szCs w:val="24"/>
      <w:lang w:eastAsia="en-GB"/>
    </w:rPr>
  </w:style>
  <w:style w:type="paragraph" w:styleId="xl156" w:customStyle="1">
    <w:name w:val="xl156"/>
    <w:basedOn w:val="Normalny"/>
    <w:rsid w:val="00260453"/>
    <w:pPr>
      <w:pBdr>
        <w:lef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7" w:customStyle="1">
    <w:name w:val="xl157"/>
    <w:basedOn w:val="Normalny"/>
    <w:rsid w:val="00260453"/>
    <w:pPr>
      <w:pBdr>
        <w:right w:color="0070c0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58" w:customStyle="1">
    <w:name w:val="xl158"/>
    <w:basedOn w:val="Normalny"/>
    <w:rsid w:val="00260453"/>
    <w:pPr>
      <w:pBdr>
        <w:top w:color="0070c0" w:space="0" w:sz="4" w:val="single"/>
        <w:left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24"/>
      <w:szCs w:val="24"/>
      <w:u w:val="single"/>
      <w:lang w:eastAsia="en-GB"/>
    </w:rPr>
  </w:style>
  <w:style w:type="paragraph" w:styleId="xl159" w:customStyle="1">
    <w:name w:val="xl159"/>
    <w:basedOn w:val="Normalny"/>
    <w:rsid w:val="00260453"/>
    <w:pPr>
      <w:pBdr>
        <w:top w:color="0070c0" w:space="0" w:sz="4" w:val="single"/>
        <w:bottom w:color="0070c0" w:space="0" w:sz="4" w:val="single"/>
      </w:pBdr>
      <w:shd w:color="000000" w:fill="ffff00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color w:val="ff0000"/>
      <w:sz w:val="24"/>
      <w:szCs w:val="24"/>
      <w:u w:val="single"/>
      <w:lang w:eastAsia="en-GB"/>
    </w:rPr>
  </w:style>
  <w:style w:type="paragraph" w:styleId="xl160" w:customStyle="1">
    <w:name w:val="xl160"/>
    <w:basedOn w:val="Normalny"/>
    <w:rsid w:val="00260453"/>
    <w:pPr>
      <w:pBdr>
        <w:top w:color="0070c0" w:space="0" w:sz="4" w:val="single"/>
        <w:bottom w:color="0070c0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61" w:customStyle="1">
    <w:name w:val="xl161"/>
    <w:basedOn w:val="Normalny"/>
    <w:rsid w:val="00260453"/>
    <w:pPr>
      <w:pBdr>
        <w:top w:color="3296c8" w:space="0" w:sz="4" w:val="single"/>
        <w:left w:color="3296c8" w:space="0" w:sz="4" w:val="single"/>
        <w:bottom w:color="3296c8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sz w:val="24"/>
      <w:szCs w:val="24"/>
      <w:lang w:eastAsia="en-GB"/>
    </w:rPr>
  </w:style>
  <w:style w:type="paragraph" w:styleId="xl162" w:customStyle="1">
    <w:name w:val="xl162"/>
    <w:basedOn w:val="Normalny"/>
    <w:rsid w:val="00260453"/>
    <w:pPr>
      <w:pBdr>
        <w:top w:color="3296c8" w:space="0" w:sz="4" w:val="single"/>
        <w:bottom w:color="3296c8" w:space="0" w:sz="4" w:val="single"/>
        <w:right w:color="3296c8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3" w:customStyle="1">
    <w:name w:val="xl163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4" w:customStyle="1">
    <w:name w:val="xl164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5" w:customStyle="1">
    <w:name w:val="xl165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6" w:customStyle="1">
    <w:name w:val="xl166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7" w:customStyle="1">
    <w:name w:val="xl167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68" w:customStyle="1">
    <w:name w:val="xl168"/>
    <w:basedOn w:val="Normalny"/>
    <w:rsid w:val="00260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paragraph" w:styleId="xl169" w:customStyle="1">
    <w:name w:val="xl169"/>
    <w:basedOn w:val="Normalny"/>
    <w:rsid w:val="00260453"/>
    <w:pPr>
      <w:pBdr>
        <w:top w:color="3296c8" w:space="0" w:sz="4" w:val="single"/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0" w:customStyle="1">
    <w:name w:val="xl170"/>
    <w:basedOn w:val="Normalny"/>
    <w:rsid w:val="00260453"/>
    <w:pPr>
      <w:pBdr>
        <w:top w:color="3296c8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1" w:customStyle="1">
    <w:name w:val="xl171"/>
    <w:basedOn w:val="Normalny"/>
    <w:rsid w:val="00260453"/>
    <w:pP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2" w:customStyle="1">
    <w:name w:val="xl172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3" w:customStyle="1">
    <w:name w:val="xl173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4" w:customStyle="1">
    <w:name w:val="xl174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xl175" w:customStyle="1">
    <w:name w:val="xl175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76" w:customStyle="1">
    <w:name w:val="xl176"/>
    <w:basedOn w:val="Normalny"/>
    <w:rsid w:val="00260453"/>
    <w:pP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77" w:customStyle="1">
    <w:name w:val="xl177"/>
    <w:basedOn w:val="Normalny"/>
    <w:rsid w:val="00260453"/>
    <w:pPr>
      <w:shd w:color="000000" w:fill="ffffff" w:val="clear"/>
      <w:spacing w:after="100" w:afterAutospacing="1" w:before="100" w:beforeAutospacing="1" w:line="240" w:lineRule="auto"/>
      <w:jc w:val="center"/>
      <w:textAlignment w:val="center"/>
    </w:pPr>
    <w:rPr>
      <w:rFonts w:ascii="Helvetica Neue" w:cs="Times New Roman" w:eastAsia="Times New Roman" w:hAnsi="Helvetica Neue"/>
      <w:b w:val="1"/>
      <w:bCs w:val="1"/>
      <w:sz w:val="34"/>
      <w:szCs w:val="34"/>
      <w:lang w:eastAsia="en-GB"/>
    </w:rPr>
  </w:style>
  <w:style w:type="paragraph" w:styleId="xl178" w:customStyle="1">
    <w:name w:val="xl178"/>
    <w:basedOn w:val="Normalny"/>
    <w:rsid w:val="00260453"/>
    <w:pPr>
      <w:shd w:color="000000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79" w:customStyle="1">
    <w:name w:val="xl179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0" w:customStyle="1">
    <w:name w:val="xl180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1" w:customStyle="1">
    <w:name w:val="xl181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18"/>
      <w:szCs w:val="18"/>
      <w:lang w:eastAsia="en-GB"/>
    </w:rPr>
  </w:style>
  <w:style w:type="paragraph" w:styleId="xl182" w:customStyle="1">
    <w:name w:val="xl182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3" w:customStyle="1">
    <w:name w:val="xl183"/>
    <w:basedOn w:val="Normalny"/>
    <w:rsid w:val="00260453"/>
    <w:pPr>
      <w:pBdr>
        <w:left w:color="a5a5a5" w:space="0" w:sz="4" w:val="single"/>
        <w:righ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4" w:customStyle="1">
    <w:name w:val="xl184"/>
    <w:basedOn w:val="Normalny"/>
    <w:rsid w:val="00260453"/>
    <w:pPr>
      <w:pBdr>
        <w:left w:color="a5a5a5" w:space="0" w:sz="4" w:val="single"/>
      </w:pBdr>
      <w:spacing w:after="100" w:afterAutospacing="1" w:before="100" w:beforeAutospacing="1" w:line="240" w:lineRule="auto"/>
    </w:pPr>
    <w:rPr>
      <w:rFonts w:ascii="Helvetica Neue" w:cs="Times New Roman" w:eastAsia="Times New Roman" w:hAnsi="Helvetica Neue"/>
      <w:i w:val="1"/>
      <w:iCs w:val="1"/>
      <w:sz w:val="24"/>
      <w:szCs w:val="24"/>
      <w:lang w:eastAsia="en-GB"/>
    </w:rPr>
  </w:style>
  <w:style w:type="paragraph" w:styleId="xl185" w:customStyle="1">
    <w:name w:val="xl185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xl186" w:customStyle="1">
    <w:name w:val="xl186"/>
    <w:basedOn w:val="Normalny"/>
    <w:rsid w:val="00260453"/>
    <w:pPr>
      <w:pBdr>
        <w:right w:color="a5a5a5" w:space="0" w:sz="4" w:val="single"/>
      </w:pBdr>
      <w:spacing w:after="100" w:afterAutospacing="1" w:before="100" w:beforeAutospacing="1" w:line="240" w:lineRule="auto"/>
      <w:jc w:val="center"/>
    </w:pPr>
    <w:rPr>
      <w:rFonts w:ascii="Helvetica Neue" w:cs="Times New Roman" w:eastAsia="Times New Roman" w:hAnsi="Helvetica Neue"/>
      <w:b w:val="1"/>
      <w:bCs w:val="1"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 w:val="1"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 w:val="1"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304AAB"/>
    <w:pPr>
      <w:ind w:left="720"/>
      <w:contextualSpacing w:val="1"/>
    </w:pPr>
  </w:style>
  <w:style w:type="character" w:styleId="C" w:customStyle="1">
    <w:name w:val="C"/>
    <w:basedOn w:val="Domylnaczcionkaakapitu"/>
    <w:uiPriority w:val="1"/>
    <w:rsid w:val="000C1702"/>
    <w:rPr>
      <w:rFonts w:ascii="Arial Narrow" w:hAnsi="Arial Narrow"/>
      <w:b w:val="1"/>
      <w:color w:val="000000" w:themeColor="text1"/>
      <w:sz w:val="16"/>
    </w:rPr>
  </w:style>
  <w:style w:type="character" w:styleId="Tekstzastpczy">
    <w:name w:val="Placeholder Text"/>
    <w:basedOn w:val="Domylnaczcionkaakapitu"/>
    <w:uiPriority w:val="99"/>
    <w:semiHidden w:val="1"/>
    <w:rsid w:val="00CB3248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navigatorcapital.pl/informacja-o-przetwarzaniu-danych-osobowych-dla-akcjonariuszy-spolek/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k9sZJulF8W7rjCMygXnNyyo/Q==">CgMxLjA4AHIhMUZUQmdBOWkya1dRVG0tcC1PNXpFOGdtSkJOOTJPV1lJ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2020-09-07T20:24:00Z</dcterms:created>
  <dc:creator>Łukasz Wrona</dc:creator>
</cp:coreProperties>
</file>