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Załącznik nr 3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do „Procedury operacyjnej w zakresie przeciwdziałania praniu pieniędzy oraz finansowaniu terroryzmu w Domu Maklerskim Navigator S.A.”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ANKIETA GIIF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OŚWIADCZENIA DLA CELÓW IDENTYFIKACJI OSOBY PRAWNEJ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JEDNOSTKI ORGANIZACYJNEJ NIE POSIADAJĄCEJ OSOBOWOŚCI PRAWNEJ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emitencie akcji</w:t>
      </w:r>
    </w:p>
    <w:tbl>
      <w:tblPr>
        <w:tblStyle w:val="Table1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Nazwa (firma) emitenta i forma organizacyjna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CSTORE S.A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Identyfikacji Podatkowej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NIP: 5862356855, KRS: 0000846769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jego osoby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Nazwa (firma) Klienta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 organizacyjna Klienta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Adres siedziby lub adres prowadzenia działalności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NIP, a w przypadku braku takiego numeru państwo rejestracji, nazwa właściwego rejestru oraz numer i data rejestracji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Pełne imię i nazwisko osoby reprezentującej Klienta oraz stanowisko, np. członek zarządu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gdy nie nadano numeru PESEL, osoby reprezentującej Klienta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osoby reprezentującej Klienta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Pełne imię i nazwisko osoby reprezentującej Klienta oraz stanowisko, np. członek zarządu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gdy nie nadano numeru PESEL, osoby reprezentującej Klienta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osoby reprezentującej Klienta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567" w:hanging="56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osoby upoważnionej do działania w jego imieniu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OSOBY UPOWAŻNIONEJ DO DZIAŁANIA W IMIENIU KLIENTA (1)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Pełne imię i nazwisko osoby upoważnionej do działania w imieniu Klienta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(*)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relacji z Klientem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członek zarządu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left="494" w:hanging="494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pełnomocnik (**);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prokurent;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inne (prosimy o wskazanie): ……………………………….;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OSOBY UPOWAŻNIONEJ DO DZIAŁANIA W IMIENIU KLIENTA (2)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(jeżeli istnieje więcej niż jedna osoba upoważniona do działania w imieniu Klienta):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Pełne imię i nazwisko osoby upoważnionej do działania w imieniu Klienta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(*)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relacji z Klientem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członek zarządu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ind w:left="494" w:hanging="494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pełnomocnik (**);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prokurent;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inne (prosimy o wskazanie): ………………………….……;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(*) Prosimy o przesłanie skanu lub kserokopii dokumentu tożsamości (dowód osobisty lub paszport) do DM Navigator SA.</w:t>
      </w:r>
    </w:p>
    <w:p w:rsidR="00000000" w:rsidDel="00000000" w:rsidP="00000000" w:rsidRDefault="00000000" w:rsidRPr="00000000" w14:paraId="0000006B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(**) W przypadku działania przez pełnomocnika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prosimy o załączenie pełnomocnictwa lub innego dokumentu potwierdzającej umocowanie danej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567" w:hanging="56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Beneficjenta rzeczywistego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(W przypadku gdy liczba Beneficjentów Rzeczywistych spółki jest większa niż dwóch prosimy </w:t>
        <w:br w:type="textWrapping"/>
        <w:t xml:space="preserve">o skopiowanie tej sekcji)</w:t>
      </w:r>
    </w:p>
    <w:p w:rsidR="00000000" w:rsidDel="00000000" w:rsidP="00000000" w:rsidRDefault="00000000" w:rsidRPr="00000000" w14:paraId="0000007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BENEFICJENTA RZECZYWISTEGO (1)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Imię i nazwisko Beneficjenta rzeczywistego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Adres zamieszkania Beneficjenta rzeczywistego (**)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(*), (**)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 (**)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(*) Prosimy o przesłanie skanu lub kserokopii dokumentu tożsamości (dowód osobisty lub paszport) do DM Navigator SA.</w:t>
      </w:r>
    </w:p>
    <w:p w:rsidR="00000000" w:rsidDel="00000000" w:rsidP="00000000" w:rsidRDefault="00000000" w:rsidRPr="00000000" w14:paraId="0000008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(**) Prosimy o uzupełnienie jeśli Klient posiada wymagane informacje. </w:t>
      </w:r>
    </w:p>
    <w:tbl>
      <w:tblPr>
        <w:tblStyle w:val="Table10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relacji z Klientem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udziałowcem lub akcjonariuszem, któremu przysługuje prawo własności więcej niż 25% ogólnej liczby udziałów lub akcji Klienta;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dysponuje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poprzez posiadanie uprawnień, o których mowa w art. 3 ust. 1 pkt 37 ustawy z dnia 29 września 1994 r. </w:t>
              <w:br w:type="textWrapping"/>
              <w:t xml:space="preserve">o rachunkowości (Dz. U. z 2021 r. poz. 217);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zajmuje wyższe stanowisko kierownicze – tylko w przypadku jeżeli nie ma możliwości ustalenia relacji zgodnie z kryteriami wskazanymi powyżej (Prosimy o dołączenie pisemnego wyjaśnienia);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udziałowcem lub akcjonariuszem, któremu przysługuje prawo własności więcej niż 25% ogólnej liczby udziałów lub akcji Klienta;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dysponuje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poprzez posiadanie uprawnień, o których mowa w art. 3 ust. 1 pkt 37 ustawy z dnia 29 września 1994 r. </w:t>
              <w:br w:type="textWrapping"/>
              <w:t xml:space="preserve">o rachunkowości (Dz. U. z 2021 r. poz. 217);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zajmuje wyższe stanowisko kierownicze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tylko w przypadku jeżeli nie ma możliwości ustalenia relacji zgodnie z kryteriami wskazanymi powyżej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(np. w przypadku rozdrobnionego akcjonariatu, wówczas prosimy o dołączenie pisemnego wyjaśnienia);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fundacją rodzinną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fundatorem fundacji rodzinnej;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członkiem zarządu fundacji rodzinnej;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członkiem rady nadzorczej fundacji rodzinnej;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beneficjentem fundacji rodzinnej;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fizyczną posiadającą uprawnienia lub wykonującą obowiązki równoważne z określonymi powyżej;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trustem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założycielem;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powiernikiem;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nadzorcą (jeżeli został ustanowiony);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beneficjentem lub – </w:t>
              <w:br w:type="textWrapping"/>
              <w:t xml:space="preserve">w przypadku, gdy osoby fizyczne czerpiące korzyści </w:t>
              <w:br w:type="textWrapping"/>
              <w:t xml:space="preserve">z danego trustu nie zostały jeszcze określone – Beneficjentem rzeczywistym jest grupa osób, w których głównym interesie powstał lub działa trust;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sprawującą kontrolę nad trustem;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fizyczną posiadającą uprawnienia lub wykonującą obowiązki równoważne z określonymi powyżej;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Dla pozostałych Klientów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  <w:tab/>
              <w:t xml:space="preserve">Beneficjent rzeczywisty 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Oświadczam, że Beneficjent rzeczywisty (proszę zaznaczyć znakiem „X” odpowiednią pozycję):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osobą zajmującą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członkiem rodziny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76" w:lineRule="auto"/>
        <w:ind w:left="705" w:hanging="7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nie jest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żadną z wyżej wymienionych osób;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stanowiska lub relacji z PEP, zgodnie z zaznaczoną odpowiedzią i Załącznikiem nr 1 do niniejszej Ankiety (jeżeli dotyczy)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Źródła pochodzenia majątku Beneficjenta Rzeczywistego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C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powyżej:</w:t>
      </w:r>
    </w:p>
    <w:p w:rsidR="00000000" w:rsidDel="00000000" w:rsidP="00000000" w:rsidRDefault="00000000" w:rsidRPr="00000000" w14:paraId="000000C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D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Beneficjent Rzeczywisty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majątku Beneficjenta Rzeczywistego, tj. wskazanie z jakiego rodzaju źródeł pochodzi cały dotychczas zgromadzony majątek Beneficjenta Rzeczywistego:</w:t>
      </w:r>
    </w:p>
    <w:p w:rsidR="00000000" w:rsidDel="00000000" w:rsidP="00000000" w:rsidRDefault="00000000" w:rsidRPr="00000000" w14:paraId="000000D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0D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0D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rodzaj:…………………..……………………;</w:t>
      </w:r>
    </w:p>
    <w:p w:rsidR="00000000" w:rsidDel="00000000" w:rsidP="00000000" w:rsidRDefault="00000000" w:rsidRPr="00000000" w14:paraId="000000D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 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  <w:tab/>
      </w:r>
    </w:p>
    <w:p w:rsidR="00000000" w:rsidDel="00000000" w:rsidP="00000000" w:rsidRDefault="00000000" w:rsidRPr="00000000" w14:paraId="000000D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0D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  <w:tab/>
      </w:r>
    </w:p>
    <w:p w:rsidR="00000000" w:rsidDel="00000000" w:rsidP="00000000" w:rsidRDefault="00000000" w:rsidRPr="00000000" w14:paraId="000000D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0D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0D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0D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  <w:tab/>
      </w:r>
    </w:p>
    <w:p w:rsidR="00000000" w:rsidDel="00000000" w:rsidP="00000000" w:rsidRDefault="00000000" w:rsidRPr="00000000" w14:paraId="000000D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0D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0E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0E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0E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0E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  <w:tab/>
      </w:r>
    </w:p>
    <w:p w:rsidR="00000000" w:rsidDel="00000000" w:rsidP="00000000" w:rsidRDefault="00000000" w:rsidRPr="00000000" w14:paraId="000000E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0E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…………………………………………….……………………; </w:t>
      </w:r>
    </w:p>
    <w:p w:rsidR="00000000" w:rsidDel="00000000" w:rsidP="00000000" w:rsidRDefault="00000000" w:rsidRPr="00000000" w14:paraId="000000E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Źródła pochodzenia wartości majątkowych Beneficjenta Rzeczywistego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E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powyżej:</w:t>
      </w:r>
    </w:p>
    <w:p w:rsidR="00000000" w:rsidDel="00000000" w:rsidP="00000000" w:rsidRDefault="00000000" w:rsidRPr="00000000" w14:paraId="000000E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EE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Beneficjent Rzeczywisty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wartości majątkowych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pozostających w dyspozycji Beneficjenta Rzeczywistego:</w:t>
      </w:r>
    </w:p>
    <w:p w:rsidR="00000000" w:rsidDel="00000000" w:rsidP="00000000" w:rsidRDefault="00000000" w:rsidRPr="00000000" w14:paraId="000000F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0F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0F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 …………………………….…………;</w:t>
      </w:r>
    </w:p>
    <w:p w:rsidR="00000000" w:rsidDel="00000000" w:rsidP="00000000" w:rsidRDefault="00000000" w:rsidRPr="00000000" w14:paraId="000000F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</w:t>
      </w:r>
    </w:p>
    <w:p w:rsidR="00000000" w:rsidDel="00000000" w:rsidP="00000000" w:rsidRDefault="00000000" w:rsidRPr="00000000" w14:paraId="000000F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</w:r>
    </w:p>
    <w:p w:rsidR="00000000" w:rsidDel="00000000" w:rsidP="00000000" w:rsidRDefault="00000000" w:rsidRPr="00000000" w14:paraId="000000F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0F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</w:r>
    </w:p>
    <w:p w:rsidR="00000000" w:rsidDel="00000000" w:rsidP="00000000" w:rsidRDefault="00000000" w:rsidRPr="00000000" w14:paraId="000000F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0F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0F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0F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</w:r>
    </w:p>
    <w:p w:rsidR="00000000" w:rsidDel="00000000" w:rsidP="00000000" w:rsidRDefault="00000000" w:rsidRPr="00000000" w14:paraId="000000F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0F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0F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0F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10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10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</w:r>
    </w:p>
    <w:p w:rsidR="00000000" w:rsidDel="00000000" w:rsidP="00000000" w:rsidRDefault="00000000" w:rsidRPr="00000000" w14:paraId="0000010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10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….…………..………………………………………………….;</w:t>
      </w:r>
    </w:p>
    <w:p w:rsidR="00000000" w:rsidDel="00000000" w:rsidP="00000000" w:rsidRDefault="00000000" w:rsidRPr="00000000" w14:paraId="0000010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BENEFICJENTA RZECZYWISTEGO (2)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(jeżeli istnieje więcej niż jeden Beneficjent rzeczywisty):</w:t>
      </w:r>
    </w:p>
    <w:p w:rsidR="00000000" w:rsidDel="00000000" w:rsidP="00000000" w:rsidRDefault="00000000" w:rsidRPr="00000000" w14:paraId="0000010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Imię i nazwisko Beneficjenta rzeczywistego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Adres zamieszkania Beneficjenta rzeczywistego (**)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(*), (**) 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 (**)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(*) Prosimy o przesłanie skanu lub kserokopii dokumentu tożsamości (dowód osobisty lub paszport) do DM Navigator SA.</w:t>
      </w:r>
    </w:p>
    <w:p w:rsidR="00000000" w:rsidDel="00000000" w:rsidP="00000000" w:rsidRDefault="00000000" w:rsidRPr="00000000" w14:paraId="00000117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(**) Prosimy o uzupełnienie jeśli Klient posiada wymagane informacje. </w:t>
      </w:r>
    </w:p>
    <w:tbl>
      <w:tblPr>
        <w:tblStyle w:val="Table13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relacji z Klientem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udziałowcem lub akcjonariuszem, któremu przysługuje prawo własności więcej niż 25% ogólnej liczby udziałów lub akcji Klienta;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dysponuje więcej niż 25% ogólnej liczby głosów w organie stanowiącym Klienta, także jako zastawnik albo użytkownik, lub na podstawie porozumień z innymi uprawnionymi do głosu;</w:t>
              <w:br w:type="textWrapping"/>
            </w:r>
          </w:p>
          <w:p w:rsidR="00000000" w:rsidDel="00000000" w:rsidP="00000000" w:rsidRDefault="00000000" w:rsidRPr="00000000" w14:paraId="0000011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Beneficjent rzeczywisty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głosu.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poprzez posiadanie uprawnień, o których mowa w art. 3 ust. 1 pkt 37 ustawy z dnia 29 września 1994 r. </w:t>
              <w:br w:type="textWrapping"/>
              <w:t xml:space="preserve">o rachunkowości (Dz. U. z 2021 r. poz. 217)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zajmuje wyższe stanowisko kierownicze – tylko w przypadku jeżeli nie ma możliwości ustalenia relacji zgodnie z kryteriami wskazanymi powyżej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udziałowcem lub akcjonariuszem, któremu przysługuje prawo własności więcej niż 25% ogólnej liczby udziałów lub akcji Klienta;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dysponuje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głosu;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sprawuje kontrolę poprzez posiadanie uprawnień, o których mowa w art. 3 ust. 1 pkt 37 ustawy z dnia 29 września 1994 r. </w:t>
              <w:br w:type="textWrapping"/>
              <w:t xml:space="preserve">o rachunkowości (Dz. U. z 2021 r. poz. 217);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zajmuje wyższe stanowisko kierownicze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tylko w przypadku jeżeli nie ma możliwości ustalenia relacji zgodnie z kryteriami wskazanymi powyżej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(np. w przypadku rozdrobnionego akcjonariatu, wówczas prosimy o dołączenie pisemnego wyjaśnienia);</w:t>
            </w:r>
          </w:p>
          <w:p w:rsidR="00000000" w:rsidDel="00000000" w:rsidP="00000000" w:rsidRDefault="00000000" w:rsidRPr="00000000" w14:paraId="00000130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fundacją rodzinną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fundatorem fundacji rodzinnej;</w:t>
            </w:r>
          </w:p>
          <w:p w:rsidR="00000000" w:rsidDel="00000000" w:rsidP="00000000" w:rsidRDefault="00000000" w:rsidRPr="00000000" w14:paraId="00000134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członkiem zarządu fundacji rodzinnej;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członkiem rady nadzorczej fundacji rodzinnej;</w:t>
            </w:r>
          </w:p>
          <w:p w:rsidR="00000000" w:rsidDel="00000000" w:rsidP="00000000" w:rsidRDefault="00000000" w:rsidRPr="00000000" w14:paraId="00000138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beneficjentem fundacji rodzinnej;</w:t>
            </w:r>
          </w:p>
          <w:p w:rsidR="00000000" w:rsidDel="00000000" w:rsidP="00000000" w:rsidRDefault="00000000" w:rsidRPr="00000000" w14:paraId="0000013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fizyczną posiadającą uprawnienia lub wykonującą obowiązki równoważne z określonymi powyżej;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Jeżeli Klient jest trustem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założycielem;</w:t>
            </w:r>
          </w:p>
          <w:p w:rsidR="00000000" w:rsidDel="00000000" w:rsidP="00000000" w:rsidRDefault="00000000" w:rsidRPr="00000000" w14:paraId="00000140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powiernikiem;</w:t>
            </w:r>
          </w:p>
          <w:p w:rsidR="00000000" w:rsidDel="00000000" w:rsidP="00000000" w:rsidRDefault="00000000" w:rsidRPr="00000000" w14:paraId="00000142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nadzorcą (jeżeli został ustanowiony);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beneficjentem lub – </w:t>
              <w:br w:type="textWrapping"/>
              <w:t xml:space="preserve">w przypadku, gdy osoby fizyczne czerpiące korzyści </w:t>
              <w:br w:type="textWrapping"/>
              <w:t xml:space="preserve">z danego trustu nie zostały jeszcze określone – Beneficjentem rzeczywistym jest grupa osób, w których głównym interesie powstał lub działa trust;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sprawującą kontrolę nad trustem;</w:t>
            </w:r>
          </w:p>
          <w:p w:rsidR="00000000" w:rsidDel="00000000" w:rsidP="00000000" w:rsidRDefault="00000000" w:rsidRPr="00000000" w14:paraId="00000148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</w:t>
              <w:tab/>
              <w:t xml:space="preserve">Beneficjent rzeczywisty jest inną osobą fizyczną posiadającą uprawnienia lub wykonującą obowiązki równoważne z określonymi powyżej;</w:t>
            </w:r>
          </w:p>
          <w:p w:rsidR="00000000" w:rsidDel="00000000" w:rsidP="00000000" w:rsidRDefault="00000000" w:rsidRPr="00000000" w14:paraId="0000014A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Dla pozostałych Klientów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76" w:lineRule="auto"/>
              <w:ind w:left="567" w:hanging="567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  <w:tab/>
              <w:t xml:space="preserve">Beneficjent rzeczywisty 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widowControl w:val="0"/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Oświadczam, że Beneficjent rzeczywisty (proszę zaznaczyć znakiem „X” odpowiednią pozycję):</w:t>
      </w:r>
    </w:p>
    <w:p w:rsidR="00000000" w:rsidDel="00000000" w:rsidP="00000000" w:rsidRDefault="00000000" w:rsidRPr="00000000" w14:paraId="00000150">
      <w:pPr>
        <w:widowControl w:val="0"/>
        <w:spacing w:line="276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osobą zajmującą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członkiem rodziny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line="276" w:lineRule="auto"/>
        <w:ind w:left="705" w:hanging="7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15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nie jest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żadną z wyżej wymienionych osób;</w:t>
      </w:r>
    </w:p>
    <w:p w:rsidR="00000000" w:rsidDel="00000000" w:rsidP="00000000" w:rsidRDefault="00000000" w:rsidRPr="00000000" w14:paraId="00000155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stanowiska lub relacji z PEP, zgodnie z zaznaczoną odpowiedzią i Załącznikiem nr 1 do niniejszej Ankiety (jeżeli dotyczy)</w:t>
            </w:r>
          </w:p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Źródła pochodzenia majątku Beneficjenta Rzeczywistego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5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powyżej:</w:t>
      </w:r>
    </w:p>
    <w:p w:rsidR="00000000" w:rsidDel="00000000" w:rsidP="00000000" w:rsidRDefault="00000000" w:rsidRPr="00000000" w14:paraId="0000015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16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Beneficjent Rzeczywisty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majątku Beneficjenta Rzeczywistego, tj. wskazanie z jakiego rodzaju źródeł pochodzi cały dotychczas zgromadzony majątek Beneficjenta Rzeczywistego:</w:t>
      </w:r>
    </w:p>
    <w:p w:rsidR="00000000" w:rsidDel="00000000" w:rsidP="00000000" w:rsidRDefault="00000000" w:rsidRPr="00000000" w14:paraId="0000016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16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16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rodzaj:…………………..……………………;</w:t>
      </w:r>
    </w:p>
    <w:p w:rsidR="00000000" w:rsidDel="00000000" w:rsidP="00000000" w:rsidRDefault="00000000" w:rsidRPr="00000000" w14:paraId="0000016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 </w:t>
      </w:r>
    </w:p>
    <w:p w:rsidR="00000000" w:rsidDel="00000000" w:rsidP="00000000" w:rsidRDefault="00000000" w:rsidRPr="00000000" w14:paraId="0000016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  <w:tab/>
      </w:r>
    </w:p>
    <w:p w:rsidR="00000000" w:rsidDel="00000000" w:rsidP="00000000" w:rsidRDefault="00000000" w:rsidRPr="00000000" w14:paraId="0000016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16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  <w:tab/>
      </w:r>
    </w:p>
    <w:p w:rsidR="00000000" w:rsidDel="00000000" w:rsidP="00000000" w:rsidRDefault="00000000" w:rsidRPr="00000000" w14:paraId="0000016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16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16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16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  <w:tab/>
      </w:r>
    </w:p>
    <w:p w:rsidR="00000000" w:rsidDel="00000000" w:rsidP="00000000" w:rsidRDefault="00000000" w:rsidRPr="00000000" w14:paraId="0000017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17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17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17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17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17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  <w:tab/>
      </w:r>
    </w:p>
    <w:p w:rsidR="00000000" w:rsidDel="00000000" w:rsidP="00000000" w:rsidRDefault="00000000" w:rsidRPr="00000000" w14:paraId="0000017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17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…………………………………………….……………………; </w:t>
      </w:r>
    </w:p>
    <w:p w:rsidR="00000000" w:rsidDel="00000000" w:rsidP="00000000" w:rsidRDefault="00000000" w:rsidRPr="00000000" w14:paraId="0000017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Źródła pochodzenia wartości majątkowych Beneficjenta Rzeczywistego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7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powyżej:</w:t>
      </w:r>
    </w:p>
    <w:p w:rsidR="00000000" w:rsidDel="00000000" w:rsidP="00000000" w:rsidRDefault="00000000" w:rsidRPr="00000000" w14:paraId="0000017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180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Beneficjent Rzeczywisty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wartości majątkowych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pozostających w dyspozycji Beneficjenta Rzeczywistego:</w:t>
      </w:r>
    </w:p>
    <w:p w:rsidR="00000000" w:rsidDel="00000000" w:rsidP="00000000" w:rsidRDefault="00000000" w:rsidRPr="00000000" w14:paraId="0000018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18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18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 …………………………….…………;</w:t>
      </w:r>
    </w:p>
    <w:p w:rsidR="00000000" w:rsidDel="00000000" w:rsidP="00000000" w:rsidRDefault="00000000" w:rsidRPr="00000000" w14:paraId="0000018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</w:t>
      </w:r>
    </w:p>
    <w:p w:rsidR="00000000" w:rsidDel="00000000" w:rsidP="00000000" w:rsidRDefault="00000000" w:rsidRPr="00000000" w14:paraId="0000018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</w:r>
    </w:p>
    <w:p w:rsidR="00000000" w:rsidDel="00000000" w:rsidP="00000000" w:rsidRDefault="00000000" w:rsidRPr="00000000" w14:paraId="0000018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18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</w:r>
    </w:p>
    <w:p w:rsidR="00000000" w:rsidDel="00000000" w:rsidP="00000000" w:rsidRDefault="00000000" w:rsidRPr="00000000" w14:paraId="0000018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18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18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18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</w:r>
    </w:p>
    <w:p w:rsidR="00000000" w:rsidDel="00000000" w:rsidP="00000000" w:rsidRDefault="00000000" w:rsidRPr="00000000" w14:paraId="0000018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18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19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19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19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19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</w:r>
    </w:p>
    <w:p w:rsidR="00000000" w:rsidDel="00000000" w:rsidP="00000000" w:rsidRDefault="00000000" w:rsidRPr="00000000" w14:paraId="0000019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19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….…………..………………………………………………….;</w:t>
      </w:r>
    </w:p>
    <w:p w:rsidR="00000000" w:rsidDel="00000000" w:rsidP="00000000" w:rsidRDefault="00000000" w:rsidRPr="00000000" w14:paraId="0000019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działalności Klienta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(proszę zaznaczyć znakiem „X” odpowiednią pozycję)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spacing w:line="276" w:lineRule="auto"/>
        <w:ind w:left="851" w:hanging="567"/>
        <w:jc w:val="both"/>
        <w:rPr>
          <w:rFonts w:ascii="Arial" w:cs="Arial" w:eastAsia="Arial" w:hAnsi="Arial"/>
          <w:sz w:val="22"/>
          <w:szCs w:val="22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Klient jest jednostką sektora finansów publicznych, o której mowa w art. 9ustawy z dnia 27 sierpnia 2009 r. o finansach publicznych.</w:t>
      </w:r>
    </w:p>
    <w:p w:rsidR="00000000" w:rsidDel="00000000" w:rsidP="00000000" w:rsidRDefault="00000000" w:rsidRPr="00000000" w14:paraId="0000019B">
      <w:pPr>
        <w:widowControl w:val="0"/>
        <w:spacing w:line="276" w:lineRule="auto"/>
        <w:ind w:left="851" w:hanging="567"/>
        <w:jc w:val="both"/>
        <w:rPr>
          <w:rFonts w:ascii="Arial" w:cs="Arial" w:eastAsia="Arial" w:hAnsi="Arial"/>
          <w:sz w:val="22"/>
          <w:szCs w:val="22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Klient jest przedsiębiorstwem państwowym albo spółką z większościowym udziałem Skarbu Państwa, jednostek samorządu terytorialnego lub ich związków.</w:t>
      </w:r>
    </w:p>
    <w:p w:rsidR="00000000" w:rsidDel="00000000" w:rsidP="00000000" w:rsidRDefault="00000000" w:rsidRPr="00000000" w14:paraId="0000019C">
      <w:pPr>
        <w:widowControl w:val="0"/>
        <w:spacing w:line="276" w:lineRule="auto"/>
        <w:ind w:left="851" w:hanging="567"/>
        <w:jc w:val="both"/>
        <w:rPr>
          <w:rFonts w:ascii="Arial" w:cs="Arial" w:eastAsia="Arial" w:hAnsi="Arial"/>
          <w:sz w:val="22"/>
          <w:szCs w:val="22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Klient jest spółką, której papiery wartościowe są dopuszczone do obrotu na rynku regulowanym podlegającym wymogom ujawniania informacji o jej beneficjencie rzeczywistym wynikającym z przepisów prawa Unii Europejskiej lub odpowiadającym im przepisom państwa trzeciego, albo spółką z większościowym udziałem tej spółki. (Jeżeli tak, prosimy o uzupełnienie poniższej tabeli)</w:t>
      </w:r>
    </w:p>
    <w:p w:rsidR="00000000" w:rsidDel="00000000" w:rsidP="00000000" w:rsidRDefault="00000000" w:rsidRPr="00000000" w14:paraId="0000019D">
      <w:pPr>
        <w:widowControl w:val="0"/>
        <w:spacing w:line="276" w:lineRule="auto"/>
        <w:ind w:left="851" w:hanging="567"/>
        <w:jc w:val="both"/>
        <w:rPr>
          <w:rFonts w:ascii="Arial" w:cs="Arial" w:eastAsia="Arial" w:hAnsi="Arial"/>
          <w:sz w:val="22"/>
          <w:szCs w:val="22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Żadne z powyższych.</w:t>
      </w:r>
    </w:p>
    <w:p w:rsidR="00000000" w:rsidDel="00000000" w:rsidP="00000000" w:rsidRDefault="00000000" w:rsidRPr="00000000" w14:paraId="0000019E">
      <w:pPr>
        <w:widowControl w:val="0"/>
        <w:spacing w:line="276" w:lineRule="auto"/>
        <w:ind w:left="851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41" w:rightFromText="141" w:topFromText="0" w:bottomFromText="0" w:vertAnchor="text" w:horzAnchor="text" w:tblpX="0" w:tblpY="0"/>
        <w:tblW w:w="9778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 przypadku zaznaczenia trzeciej opcji prosimy o podanie: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Kraju rejestracji, nazwy giełdy, numeru rejestracji 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1A2">
            <w:pPr>
              <w:jc w:val="both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branż działalności: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Niniejszym Klient oświadcza, że prowadzi działalność gospodarczą w następującym zakresie (proszę zaznaczyć znakiem „X” odpowiednią pozycję):</w:t>
      </w:r>
    </w:p>
    <w:p w:rsidR="00000000" w:rsidDel="00000000" w:rsidP="00000000" w:rsidRDefault="00000000" w:rsidRPr="00000000" w14:paraId="000001A8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92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Kantor stacjonarny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Kantor internetowy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Górnictwo ropy naftowej 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Górnictwo gazu ziemnego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Górnictwo materiałów radioaktywnych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Produkcja materiałów wybuchowych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Produkcja metali szlachetnych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Wytwarzanie paliw jądrowych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Produkcja broni i amunicji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Handel paliwami gazowymi w systemie sieciowym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Zbieranie odpadów niebezpiecznych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Przetwarzanie i unieszkodliwianie odpadów niebezpiecznych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Demontaż wyrobów zużytych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części i akcesoriów do pojazdów samochodowych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agentów zajmujących się sprzedażą paliw, rud, metali i chemikaliów przemysłowych 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hurtowa zegarków, zegarów i biżuterii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hurtowa sprzętu elektronicznego i telekomunikacyjnego oraz części do niego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hurtowa paliw stałych, ciekłych, gazowych oraz produktów pochodnych 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hurtowa odpadów i złomu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paliw do pojazdów silnikowych na stacjach paliw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zegarków, zegarów i biżuterii prowadzona w wyspecjalizowanych sklepach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artykułów używanych prowadzona w wyspecjalizowanych sklepach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żywności, napojów i wyrobów tytoniowych prowadzona na straganach i targowiskach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wyrobów tekstylnych, odzieży i obuwia prowadzona na straganach i targowiskach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Sprzedaż detaliczna pozostałych wyrobów prowadzona na straganach i targowiskach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Transport morski i wodny przybrzeżny towarów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Restauracje i ruchome placówki gastronomiczne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Pośrednictwo pieniężne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Udzielanie kredytów 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Finansowa działalność usługowa, z wyłączeniem ubezpieczeń i funduszy emerytalnych, gdzie indziej nie sklasyfikowana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związana z dostarczaniem usług płatniczych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wspomagająca usługi finansowe, z wyłączeniem ubezpieczeń i funduszy emerytalnych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Kupno i sprzedaż nieruchomości na własny rachunek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Pośrednictwo w obrocie nieruchomościami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Zarządzanie nieruchomościami wykonywane na zlecenie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ochroniarska, z wyłączeniem obsługi systemów bezpieczeństwa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świadczona przez agencje inkasa i biura kredytowe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Obrona narodowa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związana z grami losowymi i zakładami wzajemnymi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organizacji politycznych</w:t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Działalność gospodarcza obejmująca świadczenie usług, o których mowa w art. 2 ust. 1 pkt 12) Ustawy z dnia 1 marca 2018 r. o przeciwdziałaniu praniu pieniędzy oraz finansowaniu terroryzmu,</w:t>
            </w:r>
          </w:p>
        </w:tc>
      </w:tr>
      <w:tr>
        <w:trPr>
          <w:cantSplit w:val="1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Żadne z powyższych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Źródła pochodzenia majątku Klienta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D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gdy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Klient jest zarejestrowany w państwie trzecim wysokiego ryzyka lub prowadzi działalność na terytorium państwa trzeciego wysokiego ryzyka lub wskazał w punkcie VI ankiety co najmniej jeden rodzaj wymienionych branż działalności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majątku Klienta, tj. wskazanie z jakiego rodzaju źródeł pochodzi cały dotychczas zgromadzony majątek Klienta:</w:t>
      </w:r>
    </w:p>
    <w:p w:rsidR="00000000" w:rsidDel="00000000" w:rsidP="00000000" w:rsidRDefault="00000000" w:rsidRPr="00000000" w14:paraId="000001D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141" w:rightFromText="141" w:topFromText="0" w:bottomFromText="0" w:vertAnchor="text" w:horzAnchor="text" w:tblpX="0" w:tblpY="0"/>
        <w:tblW w:w="9778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Prosimy o wskazanie źródeł pochodzenia majątku Klienta:</w:t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1DA">
            <w:pPr>
              <w:jc w:val="both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Źródła pochodzenia wartości majątkowych Klienta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D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gdy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Klient jest zarejestrowany w państwie trzecim wysokiego ryzyka lub prowadzi działalność na terytorium państwa trzeciego wysokiego ryzyka lub wskazał w punkcie VI ankiety co najmniej jeden rodzaj wymienionych branż działalności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wartości majątkowych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pozostających w dyspozycji Klienta:</w:t>
      </w:r>
    </w:p>
    <w:p w:rsidR="00000000" w:rsidDel="00000000" w:rsidP="00000000" w:rsidRDefault="00000000" w:rsidRPr="00000000" w14:paraId="000001D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41" w:rightFromText="141" w:topFromText="0" w:bottomFromText="0" w:vertAnchor="text" w:horzAnchor="text" w:tblpX="0" w:tblpY="0"/>
        <w:tblW w:w="9778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Prosimy o wskazanie źródeł pochodzenia wartości majątkowych Klienta:</w:t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1E2">
            <w:pPr>
              <w:jc w:val="both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transakcji / stosunku gospodarczego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zarejestrowanie instrumentów finansowych w rejestrze akcjonariuszy;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przechowywanie lub rejestrowanie instrumentów finansowych na rachunku;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inwestycje w instrumenty finansowe na rynku regulowanym;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inwestycje w instrumenty finansowe poza rynkiem regulowanym;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oferowanie instrumentów finansowych na rynku regulowanym;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oferowanie instrumentów finansowych poza rynkiem regulowanym;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świadczenie usługi agenta emisji, w tym utworzenie ewidencji osób uprawnionych z papierów wartościowych i rejestracja papierów wartościowych w depozycie papierów wartościowych;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inne – prosimy o wskazanie: ………………………………………………...………………………………………………......</w:t>
      </w:r>
    </w:p>
    <w:p w:rsidR="00000000" w:rsidDel="00000000" w:rsidP="00000000" w:rsidRDefault="00000000" w:rsidRPr="00000000" w14:paraId="000001E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którejkolwiek z odpowiedzi w pkt 3 – 6 powyżej prosimy </w:t>
        <w:br w:type="textWrapping"/>
        <w:t xml:space="preserve">o wskazanie instrumentów finansowych, będących przedmiotem operacji:</w:t>
      </w:r>
    </w:p>
    <w:p w:rsidR="00000000" w:rsidDel="00000000" w:rsidP="00000000" w:rsidRDefault="00000000" w:rsidRPr="00000000" w14:paraId="000001F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akcje będące przedmiotem obrotu na rynku regulowanym;</w:t>
      </w:r>
    </w:p>
    <w:p w:rsidR="00000000" w:rsidDel="00000000" w:rsidP="00000000" w:rsidRDefault="00000000" w:rsidRPr="00000000" w14:paraId="000001F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akcje poza obrotem na rynku regulowanym; </w:t>
      </w:r>
    </w:p>
    <w:p w:rsidR="00000000" w:rsidDel="00000000" w:rsidP="00000000" w:rsidRDefault="00000000" w:rsidRPr="00000000" w14:paraId="000001F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obligacje będące przedmiotem obrotu na rynku regulowanym;</w:t>
      </w:r>
    </w:p>
    <w:p w:rsidR="00000000" w:rsidDel="00000000" w:rsidP="00000000" w:rsidRDefault="00000000" w:rsidRPr="00000000" w14:paraId="000001F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obligacje poza obrotem na rynku regulowanym;  </w:t>
      </w:r>
    </w:p>
    <w:p w:rsidR="00000000" w:rsidDel="00000000" w:rsidP="00000000" w:rsidRDefault="00000000" w:rsidRPr="00000000" w14:paraId="000001F5">
      <w:pPr>
        <w:widowControl w:val="0"/>
        <w:spacing w:line="276" w:lineRule="auto"/>
        <w:ind w:left="708" w:hanging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certyfikaty inwestycyjne będące przedmiotem obrotu na rynku regulowanym;</w:t>
      </w:r>
    </w:p>
    <w:p w:rsidR="00000000" w:rsidDel="00000000" w:rsidP="00000000" w:rsidRDefault="00000000" w:rsidRPr="00000000" w14:paraId="000001F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certyfikaty inwestycyjne poza obrotem na rynku regulowanym;</w:t>
      </w:r>
    </w:p>
    <w:p w:rsidR="00000000" w:rsidDel="00000000" w:rsidP="00000000" w:rsidRDefault="00000000" w:rsidRPr="00000000" w14:paraId="000001F7">
      <w:pPr>
        <w:widowControl w:val="0"/>
        <w:spacing w:line="276" w:lineRule="auto"/>
        <w:ind w:left="708" w:hanging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instrumenty pochodne będące przedmiotem obrotu na rynku;</w:t>
      </w:r>
    </w:p>
    <w:p w:rsidR="00000000" w:rsidDel="00000000" w:rsidP="00000000" w:rsidRDefault="00000000" w:rsidRPr="00000000" w14:paraId="000001F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instrumenty pochodne poza obrotem na rynku regulowanym;</w:t>
      </w:r>
    </w:p>
    <w:p w:rsidR="00000000" w:rsidDel="00000000" w:rsidP="00000000" w:rsidRDefault="00000000" w:rsidRPr="00000000" w14:paraId="000001F9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instrumenty finansowe – prosimy o wskazanie: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FA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Charakter stosunków gospodarczych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spacing w:line="276" w:lineRule="auto"/>
        <w:ind w:left="1134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brak stosunku gospodarczego – transakcja okazjonalna</w:t>
      </w:r>
    </w:p>
    <w:p w:rsidR="00000000" w:rsidDel="00000000" w:rsidP="00000000" w:rsidRDefault="00000000" w:rsidRPr="00000000" w14:paraId="000001FE">
      <w:pPr>
        <w:widowControl w:val="0"/>
        <w:spacing w:line="276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dot. np. wpisu do rejestru akcjonariuszy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F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krótkoterminowy (poniżej 1 roku);</w:t>
      </w:r>
    </w:p>
    <w:p w:rsidR="00000000" w:rsidDel="00000000" w:rsidP="00000000" w:rsidRDefault="00000000" w:rsidRPr="00000000" w14:paraId="0000020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średnioterminowy (poniżej od 1 do 3 lat);</w:t>
      </w:r>
    </w:p>
    <w:p w:rsidR="00000000" w:rsidDel="00000000" w:rsidP="00000000" w:rsidRDefault="00000000" w:rsidRPr="00000000" w14:paraId="0000020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długoterminowy (powyżej 3 lat);</w:t>
      </w:r>
    </w:p>
    <w:p w:rsidR="00000000" w:rsidDel="00000000" w:rsidP="00000000" w:rsidRDefault="00000000" w:rsidRPr="00000000" w14:paraId="0000020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***</w:t>
      </w:r>
    </w:p>
    <w:p w:rsidR="00000000" w:rsidDel="00000000" w:rsidP="00000000" w:rsidRDefault="00000000" w:rsidRPr="00000000" w14:paraId="0000020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żądanie Domu Maklerskiego Navigator S.A., Klient zobowiązany jest dostarczyć niezwłocznie dokumenty potwierdzające informacje przedstawione w niniejszej ankiecie, np. dodatkowe oświadczenia, upoważnienia i pełnomocnictwa, zaświadczenia wydane przez właściwe organy administracji publicznej, akty notarialne, wyciągi z KRS, kopie umów, kopie dokumentów tożsamości.</w:t>
      </w:r>
    </w:p>
    <w:p w:rsidR="00000000" w:rsidDel="00000000" w:rsidP="00000000" w:rsidRDefault="00000000" w:rsidRPr="00000000" w14:paraId="00000206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przypadku zaistnienia jakichkolwiek zmian w odniesieniu do informacji przedstawionych powyżej zobowiązuję się do niezwłocznego poinformowania o tym DM Navigator w formie pisemnej.</w:t>
      </w:r>
    </w:p>
    <w:p w:rsidR="00000000" w:rsidDel="00000000" w:rsidP="00000000" w:rsidRDefault="00000000" w:rsidRPr="00000000" w14:paraId="00000208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:rsidR="00000000" w:rsidDel="00000000" w:rsidP="00000000" w:rsidRDefault="00000000" w:rsidRPr="00000000" w14:paraId="000002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jestem świadomy odpowiedzialności karnej za złożenie fałszywego oświadczenia.</w:t>
      </w:r>
    </w:p>
    <w:p w:rsidR="00000000" w:rsidDel="00000000" w:rsidP="00000000" w:rsidRDefault="00000000" w:rsidRPr="00000000" w14:paraId="0000020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91.0" w:type="dxa"/>
        <w:jc w:val="left"/>
        <w:tblInd w:w="108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00"/>
      </w:tblPr>
      <w:tblGrid>
        <w:gridCol w:w="4895"/>
        <w:gridCol w:w="4886"/>
        <w:gridCol w:w="10"/>
        <w:tblGridChange w:id="0">
          <w:tblGrid>
            <w:gridCol w:w="4895"/>
            <w:gridCol w:w="4886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b8cce4" w:space="0" w:sz="4" w:val="single"/>
            </w:tcBorders>
            <w:shd w:fill="f2f2f2" w:val="clear"/>
          </w:tcPr>
          <w:p w:rsidR="00000000" w:rsidDel="00000000" w:rsidP="00000000" w:rsidRDefault="00000000" w:rsidRPr="00000000" w14:paraId="000002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Miejscowość, data i czytelny podpis Klienta / osoby działającej w imieniu Klienta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b8cce4" w:space="0" w:sz="4" w:val="single"/>
              <w:left w:color="b8cce4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000000" w:space="0" w:sz="0" w:val="nil"/>
              <w:right w:color="b8cce4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91.0" w:type="dxa"/>
        <w:jc w:val="left"/>
        <w:tblInd w:w="108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00"/>
      </w:tblPr>
      <w:tblGrid>
        <w:gridCol w:w="2772"/>
        <w:gridCol w:w="222"/>
        <w:gridCol w:w="462"/>
        <w:gridCol w:w="2893"/>
        <w:gridCol w:w="222"/>
        <w:gridCol w:w="3210"/>
        <w:gridCol w:w="10"/>
        <w:tblGridChange w:id="0">
          <w:tblGrid>
            <w:gridCol w:w="2772"/>
            <w:gridCol w:w="222"/>
            <w:gridCol w:w="462"/>
            <w:gridCol w:w="2893"/>
            <w:gridCol w:w="222"/>
            <w:gridCol w:w="3210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b8cce4" w:space="0" w:sz="4" w:val="single"/>
            </w:tcBorders>
            <w:shd w:fill="f2f2f2" w:val="clear"/>
          </w:tcPr>
          <w:p w:rsidR="00000000" w:rsidDel="00000000" w:rsidP="00000000" w:rsidRDefault="00000000" w:rsidRPr="00000000" w14:paraId="0000021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Podpis pracownika DM Navigator odbierającego oświadczenia: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6" w:hRule="atLeast"/>
          <w:tblHeader w:val="0"/>
        </w:trPr>
        <w:tc>
          <w:tcPr>
            <w:tcBorders>
              <w:top w:color="b8cce4" w:space="0" w:sz="4" w:val="single"/>
              <w:left w:color="b8cce4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000000" w:space="0" w:sz="0" w:val="nil"/>
              <w:right w:color="b8cce4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 INFORMACYJNY DLA KLIENTA (AKCJONARIUSZA).</w:t>
      </w:r>
    </w:p>
    <w:p w:rsidR="00000000" w:rsidDel="00000000" w:rsidP="00000000" w:rsidRDefault="00000000" w:rsidRPr="00000000" w14:paraId="0000022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Osoby zajmujące eksponowane stanowiska polityczne (PEP)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to, z wyłączeniem grup stanowisk średniego i niższego szczebla, osoby zajmujące znaczące stanowiska publiczne lub pełniące znaczące funkcje publiczne, w tym:</w:t>
      </w:r>
    </w:p>
    <w:p w:rsidR="00000000" w:rsidDel="00000000" w:rsidP="00000000" w:rsidRDefault="00000000" w:rsidRPr="00000000" w14:paraId="00000224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 szefów państw, szefów rządów, ministrów, wiceministrów oraz sekretarzy stanu,</w:t>
      </w:r>
    </w:p>
    <w:p w:rsidR="00000000" w:rsidDel="00000000" w:rsidP="00000000" w:rsidRDefault="00000000" w:rsidRPr="00000000" w14:paraId="00000225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członków parlamentu lub podobnych organów ustawodawczych,</w:t>
      </w:r>
    </w:p>
    <w:p w:rsidR="00000000" w:rsidDel="00000000" w:rsidP="00000000" w:rsidRDefault="00000000" w:rsidRPr="00000000" w14:paraId="00000226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członków organów zarządzających partii politycznych,</w:t>
      </w:r>
    </w:p>
    <w:p w:rsidR="00000000" w:rsidDel="00000000" w:rsidP="00000000" w:rsidRDefault="00000000" w:rsidRPr="00000000" w14:paraId="00000227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członków sądów najwyższych, trybunałów konstytucyjnych oraz innych organów sądowych wysokiego szczebla, których decyzje nie podlegają zaskarżeniu, z wyjątkiem trybów nadzwyczajnych,</w:t>
      </w:r>
    </w:p>
    <w:p w:rsidR="00000000" w:rsidDel="00000000" w:rsidP="00000000" w:rsidRDefault="00000000" w:rsidRPr="00000000" w14:paraId="00000228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członków trybunałów obrachunkowych lub zarządów banków centralnych,</w:t>
      </w:r>
    </w:p>
    <w:p w:rsidR="00000000" w:rsidDel="00000000" w:rsidP="00000000" w:rsidRDefault="00000000" w:rsidRPr="00000000" w14:paraId="00000229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f) ambasadorów, chargés d'affaires oraz wyższych oficerów sił zbrojnych,</w:t>
      </w:r>
    </w:p>
    <w:p w:rsidR="00000000" w:rsidDel="00000000" w:rsidP="00000000" w:rsidRDefault="00000000" w:rsidRPr="00000000" w14:paraId="0000022A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g) 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000000" w:rsidDel="00000000" w:rsidP="00000000" w:rsidRDefault="00000000" w:rsidRPr="00000000" w14:paraId="0000022B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h) dyrektorów, zastępców dyrektorów oraz członków organów organizacji międzynarodowych lub osoby pełniące równoważne funkcje w tych organizacjach,</w:t>
      </w:r>
    </w:p>
    <w:p w:rsidR="00000000" w:rsidDel="00000000" w:rsidP="00000000" w:rsidRDefault="00000000" w:rsidRPr="00000000" w14:paraId="0000022C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i) dyrektorów generalnych w urzędach naczelnych i centralnych organów państwowych oraz dyrektorów generalnych urzędów wojewódzkich,</w:t>
      </w:r>
    </w:p>
    <w:p w:rsidR="00000000" w:rsidDel="00000000" w:rsidP="00000000" w:rsidRDefault="00000000" w:rsidRPr="00000000" w14:paraId="0000022D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j) inne osoby zajmujące stanowiska publiczne lub pełniące funkcje publiczne w organach państwa lub centralnych organach administracji rządowe.</w:t>
      </w:r>
    </w:p>
    <w:p w:rsidR="00000000" w:rsidDel="00000000" w:rsidP="00000000" w:rsidRDefault="00000000" w:rsidRPr="00000000" w14:paraId="0000022E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Aktualny wykaz krajowych stanowisk znajduje się w rozporządzeniu Ministra Finansów, Funduszy </w:t>
        <w:br w:type="textWrapping"/>
        <w:t xml:space="preserve">i Polityki Regionalnej z dnia 27 lipca 2021 r. w sprawie wykazu krajowych stanowisk i funkcji publicznych będących eksponowanymi stanowiskami politycznymi.</w:t>
      </w:r>
    </w:p>
    <w:p w:rsidR="00000000" w:rsidDel="00000000" w:rsidP="00000000" w:rsidRDefault="00000000" w:rsidRPr="00000000" w14:paraId="00000230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Klient jest zobowiązany do samodzielnego sprawdzenia czy powyższe dotyczy podmiotów, wskazanych </w:t>
        <w:br w:type="textWrapping"/>
        <w:t xml:space="preserve">w niniejszej ankiecie.</w:t>
      </w:r>
    </w:p>
    <w:p w:rsidR="00000000" w:rsidDel="00000000" w:rsidP="00000000" w:rsidRDefault="00000000" w:rsidRPr="00000000" w14:paraId="00000232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Osoby znane jako bliscy współpracownicy osoby zajmującej eksponowane stanowisko polityczne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to:</w:t>
      </w:r>
    </w:p>
    <w:p w:rsidR="00000000" w:rsidDel="00000000" w:rsidP="00000000" w:rsidRDefault="00000000" w:rsidRPr="00000000" w14:paraId="00000234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:rsidR="00000000" w:rsidDel="00000000" w:rsidP="00000000" w:rsidRDefault="00000000" w:rsidRPr="00000000" w14:paraId="00000235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:rsidR="00000000" w:rsidDel="00000000" w:rsidP="00000000" w:rsidRDefault="00000000" w:rsidRPr="00000000" w14:paraId="00000236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Członkowie rodziny osoby zajmującej eksponowane stanowisko polityczne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to:</w:t>
      </w:r>
    </w:p>
    <w:p w:rsidR="00000000" w:rsidDel="00000000" w:rsidP="00000000" w:rsidRDefault="00000000" w:rsidRPr="00000000" w14:paraId="0000023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małżonka lub osobę pozostającą we wspólnym pożyciu z osobą zajmującą eksponowane stanowisko polityczne,</w:t>
      </w:r>
    </w:p>
    <w:p w:rsidR="00000000" w:rsidDel="00000000" w:rsidP="00000000" w:rsidRDefault="00000000" w:rsidRPr="00000000" w14:paraId="0000023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dziecko osoby zajmującej eksponowane stanowisko polityczne i jego małżonka lub osoby pozostającej we wspólnym pożyciu,</w:t>
      </w:r>
    </w:p>
    <w:p w:rsidR="00000000" w:rsidDel="00000000" w:rsidP="00000000" w:rsidRDefault="00000000" w:rsidRPr="00000000" w14:paraId="0000023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rodziców osoby zajmującej eksponowane stanowisko polityczne.</w:t>
      </w:r>
    </w:p>
    <w:p w:rsidR="00000000" w:rsidDel="00000000" w:rsidP="00000000" w:rsidRDefault="00000000" w:rsidRPr="00000000" w14:paraId="0000023B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Państwo trzecie wysokiego ryzyka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 państwo identyfikowane na podstawie informacji pochodzących z wiarygodnych źródeł, w tym raportów z ewaluacji krajowych systemów przeciwdziałania praniu pieniędzy oraz finansowaniu terroryzmu przeprowadzanych przez Grupę Specjalną do spraw Przeciwdziałania Praniu Pieniędzy (FATF) oraz organy lub organizacje z nią powiązane, jako nieposiadające skutecznego systemu przeciwdziałania praniu pieniędzy lub finansowaniu terroryzmu lub posiadające znaczące braki w systemie przeciwdziałania praniu pieniędzy lub finansowaniu terroryzmu, w szczególności państwo trzecie zidentyfikowane przez Komisję Europejską w akcie delegowanym przyjętym na podstawie art. 9 dyrektywy 2015/849.</w:t>
      </w:r>
    </w:p>
    <w:p w:rsidR="00000000" w:rsidDel="00000000" w:rsidP="00000000" w:rsidRDefault="00000000" w:rsidRPr="00000000" w14:paraId="0000023D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Aktualna lista Państw trzecich wysokiego ryzyka znajduje się na stronach Internetowych FATF oraz Generalnego Inspektora Informacji Finansowej.</w:t>
      </w:r>
    </w:p>
    <w:p w:rsidR="00000000" w:rsidDel="00000000" w:rsidP="00000000" w:rsidRDefault="00000000" w:rsidRPr="00000000" w14:paraId="0000023E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Klient jest zobowiązany do samodzielnego sprawdzenia czy powyższe dotyczy podmiotów, wskazanych </w:t>
        <w:br w:type="textWrapping"/>
        <w:t xml:space="preserve">w niniejszej ankiecie.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MS Gothic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Oznacza pochodzenie środków pieniężnych zaangażowanych w dany stosunek gospodarczy lub transakcję okazjonalną. Obejmuje ono zarówno działalność, jaką wygenerowały środki finansowe wykorzystane w stosunku gospodarczym, na przykład wynagrodzenie klienta, jak również środki, za pomocą których dokonano transferu środków pieniężnych.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Oznacza pochodzenie środków pieniężnych zaangażowanych w dany stosunek gospodarczy lub transakcję okazjonalną. Obejmuje ono zarówno działalność, jaką wygenerowały środki finansowe wykorzystane w stosunku gospodarczym, na przykład wynagrodzenie klienta, jak również środki, za pomocą których dokonano transferu środków pieniężnych.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Oznacza pochodzenie środków pieniężnych zaangażowanych w dany stosunek gospodarczy lub transakcję okazjonalną. Obejmuje ono zarówno działalność, jaką wygenerowały środki finansowe wykorzystane w stosunku gospodarczym, na przykład wynagrodzenie klienta, jak również środki, za pomocą których dokonano transferu środków pieniężnych.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211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(%3)"/>
      <w:lvlJc w:val="right"/>
      <w:pPr>
        <w:ind w:left="2340" w:hanging="360"/>
      </w:pPr>
      <w:rPr>
        <w:rFonts w:ascii="Arial" w:cs="Arial" w:eastAsia="Arial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b w:val="1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42AC"/>
    <w:pPr>
      <w:spacing w:line="240" w:lineRule="auto"/>
      <w:ind w:left="0" w:firstLine="0"/>
    </w:pPr>
    <w:rPr>
      <w:rFonts w:ascii="Times New Roman" w:cs="Times New Roman" w:eastAsia="MS Mincho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link w:val="AkapitzlistZnak"/>
    <w:uiPriority w:val="34"/>
    <w:qFormat w:val="1"/>
    <w:rsid w:val="003B42AC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9607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60755"/>
    <w:rPr>
      <w:rFonts w:ascii="Times New Roman" w:cs="Times New Roman" w:eastAsia="MS Mincho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607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60755"/>
    <w:rPr>
      <w:rFonts w:ascii="Times New Roman" w:cs="Times New Roman" w:eastAsia="MS Mincho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 w:val="1"/>
    <w:unhideWhenUsed w:val="1"/>
    <w:rsid w:val="007E1B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 w:val="1"/>
    <w:rsid w:val="007E1B7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7E1B74"/>
    <w:rPr>
      <w:rFonts w:ascii="Times New Roman" w:cs="Times New Roman" w:eastAsia="MS Mincho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E1B7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E1B74"/>
    <w:rPr>
      <w:rFonts w:ascii="Times New Roman" w:cs="Times New Roman" w:eastAsia="MS Mincho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E1B74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E1B74"/>
    <w:rPr>
      <w:rFonts w:ascii="Tahoma" w:cs="Tahoma" w:eastAsia="MS Mincho" w:hAnsi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9C3FDC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9C3FDC"/>
    <w:rPr>
      <w:rFonts w:ascii="Times New Roman" w:cs="Times New Roman" w:eastAsia="MS Mincho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9C3FDC"/>
    <w:rPr>
      <w:vertAlign w:val="superscript"/>
    </w:rPr>
  </w:style>
  <w:style w:type="paragraph" w:styleId="Poprawka">
    <w:name w:val="Revision"/>
    <w:hidden w:val="1"/>
    <w:uiPriority w:val="99"/>
    <w:semiHidden w:val="1"/>
    <w:rsid w:val="00052024"/>
    <w:pPr>
      <w:spacing w:line="240" w:lineRule="auto"/>
      <w:ind w:left="0" w:firstLine="0"/>
    </w:pPr>
    <w:rPr>
      <w:rFonts w:ascii="Times New Roman" w:cs="Times New Roman" w:eastAsia="MS Mincho" w:hAnsi="Times New Roman"/>
      <w:sz w:val="24"/>
      <w:szCs w:val="24"/>
      <w:lang w:eastAsia="pl-PL"/>
    </w:rPr>
  </w:style>
  <w:style w:type="character" w:styleId="AkapitzlistZnak" w:customStyle="1">
    <w:name w:val="Akapit z listą Znak"/>
    <w:basedOn w:val="Domylnaczcionkaakapitu"/>
    <w:link w:val="Akapitzlist"/>
    <w:uiPriority w:val="34"/>
    <w:locked w:val="1"/>
    <w:rsid w:val="00D66B26"/>
    <w:rPr>
      <w:rFonts w:ascii="Times New Roman" w:cs="Times New Roman" w:eastAsia="MS Mincho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TQ6/Mu163iNJBC2umX3TD1Yz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zIIaC5namRneHM4AHIhMWsxTDd5WVh6MXptYkswVHEtOEY1cVhveWRHeURiYi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